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74" w:rsidRPr="00F22774" w:rsidRDefault="00F22774" w:rsidP="00F22774">
      <w:pPr>
        <w:spacing w:before="480" w:after="0" w:line="240" w:lineRule="auto"/>
        <w:jc w:val="center"/>
        <w:outlineLvl w:val="0"/>
        <w:rPr>
          <w:rFonts w:ascii="Times New Roman" w:eastAsia="Times New Roman" w:hAnsi="Times New Roman" w:cs="Times New Roman"/>
          <w:b/>
          <w:bCs/>
          <w:kern w:val="36"/>
          <w:sz w:val="48"/>
          <w:szCs w:val="48"/>
        </w:rPr>
      </w:pPr>
      <w:r w:rsidRPr="00F22774">
        <w:rPr>
          <w:rFonts w:ascii="Calibri" w:eastAsia="Times New Roman" w:hAnsi="Calibri" w:cs="Calibri"/>
          <w:b/>
          <w:bCs/>
          <w:color w:val="0070C0"/>
          <w:kern w:val="36"/>
          <w:sz w:val="32"/>
          <w:szCs w:val="32"/>
        </w:rPr>
        <w:t>Comprehensive School Improvement Plan (CSIP)</w:t>
      </w: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0070C0"/>
          <w:sz w:val="32"/>
          <w:szCs w:val="32"/>
        </w:rPr>
        <w:t>Rationale</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Calibri" w:eastAsia="Times New Roman" w:hAnsi="Calibri" w:cs="Calibri"/>
          <w:color w:val="333333"/>
          <w:sz w:val="24"/>
          <w:szCs w:val="24"/>
          <w:shd w:val="clear" w:color="auto" w:fill="FFFFFF"/>
        </w:rPr>
        <w:t>​School improvement efforts are a collaborative process involving multiple stakeholders. Through the improvement planning process, leaders focus on priority needs, funding, and closing achievement gaps among identified subgroups of students. When implemented with fidelity, the Comprehensive School Improvement Plan (CSIP) cultivates an environment that promotes student growth and achievement. </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Calibri" w:eastAsia="Times New Roman" w:hAnsi="Calibri" w:cs="Calibri"/>
          <w:color w:val="333333"/>
          <w:sz w:val="24"/>
          <w:szCs w:val="24"/>
          <w:shd w:val="clear" w:color="auto" w:fill="FFFFFF"/>
        </w:rPr>
        <w:t xml:space="preserve">While the focus of continuous improvement is student performance, the </w:t>
      </w:r>
      <w:proofErr w:type="gramStart"/>
      <w:r w:rsidRPr="00F22774">
        <w:rPr>
          <w:rFonts w:ascii="Calibri" w:eastAsia="Times New Roman" w:hAnsi="Calibri" w:cs="Calibri"/>
          <w:color w:val="333333"/>
          <w:sz w:val="24"/>
          <w:szCs w:val="24"/>
          <w:shd w:val="clear" w:color="auto" w:fill="FFFFFF"/>
        </w:rPr>
        <w:t>work must be guided by the aspects of teaching and learning that affect performance</w:t>
      </w:r>
      <w:proofErr w:type="gramEnd"/>
      <w:r w:rsidRPr="00F22774">
        <w:rPr>
          <w:rFonts w:ascii="Calibri" w:eastAsia="Times New Roman" w:hAnsi="Calibri" w:cs="Calibri"/>
          <w:color w:val="333333"/>
          <w:sz w:val="24"/>
          <w:szCs w:val="24"/>
          <w:shd w:val="clear" w:color="auto" w:fill="FFFFFF"/>
        </w:rPr>
        <w:t xml:space="preserve">. An effective improvement process should address the contributing factors creating the learning environment (inputs) and the performance data (outcomes). Through the Needs Assessment for Schools, priorities </w:t>
      </w:r>
      <w:proofErr w:type="gramStart"/>
      <w:r w:rsidRPr="00F22774">
        <w:rPr>
          <w:rFonts w:ascii="Calibri" w:eastAsia="Times New Roman" w:hAnsi="Calibri" w:cs="Calibri"/>
          <w:color w:val="333333"/>
          <w:sz w:val="24"/>
          <w:szCs w:val="24"/>
          <w:shd w:val="clear" w:color="auto" w:fill="FFFFFF"/>
        </w:rPr>
        <w:t>were identified</w:t>
      </w:r>
      <w:proofErr w:type="gramEnd"/>
      <w:r w:rsidRPr="00F22774">
        <w:rPr>
          <w:rFonts w:ascii="Calibri" w:eastAsia="Times New Roman" w:hAnsi="Calibri" w:cs="Calibri"/>
          <w:color w:val="333333"/>
          <w:sz w:val="24"/>
          <w:szCs w:val="24"/>
          <w:shd w:val="clear" w:color="auto" w:fill="FFFFFF"/>
        </w:rPr>
        <w:t xml:space="preserve"> and processes, practices, and/or conditions were chosen for focus. This </w:t>
      </w:r>
      <w:proofErr w:type="gramStart"/>
      <w:r w:rsidRPr="00F22774">
        <w:rPr>
          <w:rFonts w:ascii="Calibri" w:eastAsia="Times New Roman" w:hAnsi="Calibri" w:cs="Calibri"/>
          <w:color w:val="333333"/>
          <w:sz w:val="24"/>
          <w:szCs w:val="24"/>
          <w:shd w:val="clear" w:color="auto" w:fill="FFFFFF"/>
        </w:rPr>
        <w:t>goal building</w:t>
      </w:r>
      <w:proofErr w:type="gramEnd"/>
      <w:r w:rsidRPr="00F22774">
        <w:rPr>
          <w:rFonts w:ascii="Calibri" w:eastAsia="Times New Roman" w:hAnsi="Calibri" w:cs="Calibri"/>
          <w:color w:val="333333"/>
          <w:sz w:val="24"/>
          <w:szCs w:val="24"/>
          <w:shd w:val="clear" w:color="auto" w:fill="FFFFFF"/>
        </w:rPr>
        <w:t xml:space="preserve"> template will assist your improvement team to address those priorities and outline your targets and the activities intended to produce the desired changes. P</w:t>
      </w:r>
      <w:r w:rsidRPr="00F22774">
        <w:rPr>
          <w:rFonts w:ascii="Calibri" w:eastAsia="Times New Roman" w:hAnsi="Calibri" w:cs="Calibri"/>
          <w:color w:val="000000"/>
          <w:sz w:val="24"/>
          <w:szCs w:val="24"/>
        </w:rPr>
        <w:t xml:space="preserve">rogress monitoring details will ensure that your plan </w:t>
      </w:r>
      <w:proofErr w:type="gramStart"/>
      <w:r w:rsidRPr="00F22774">
        <w:rPr>
          <w:rFonts w:ascii="Calibri" w:eastAsia="Times New Roman" w:hAnsi="Calibri" w:cs="Calibri"/>
          <w:color w:val="000000"/>
          <w:sz w:val="24"/>
          <w:szCs w:val="24"/>
        </w:rPr>
        <w:t>is being reviewed</w:t>
      </w:r>
      <w:proofErr w:type="gramEnd"/>
      <w:r w:rsidRPr="00F22774">
        <w:rPr>
          <w:rFonts w:ascii="Calibri" w:eastAsia="Times New Roman" w:hAnsi="Calibri" w:cs="Calibri"/>
          <w:color w:val="000000"/>
          <w:sz w:val="24"/>
          <w:szCs w:val="24"/>
        </w:rPr>
        <w:t xml:space="preserve"> regularly to determine the success of each strategy.</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Please note that the objectives (short-term targets) set by your school under the Achievement Gap section of this planning template will be used by the district’s superintendent to determine </w:t>
      </w:r>
      <w:proofErr w:type="gramStart"/>
      <w:r w:rsidRPr="00F22774">
        <w:rPr>
          <w:rFonts w:ascii="Calibri" w:eastAsia="Times New Roman" w:hAnsi="Calibri" w:cs="Calibri"/>
          <w:color w:val="000000"/>
          <w:sz w:val="24"/>
          <w:szCs w:val="24"/>
        </w:rPr>
        <w:t>whether or not</w:t>
      </w:r>
      <w:proofErr w:type="gramEnd"/>
      <w:r w:rsidRPr="00F22774">
        <w:rPr>
          <w:rFonts w:ascii="Calibri" w:eastAsia="Times New Roman" w:hAnsi="Calibri" w:cs="Calibri"/>
          <w:color w:val="000000"/>
          <w:sz w:val="24"/>
          <w:szCs w:val="24"/>
        </w:rPr>
        <w:t xml:space="preserve"> your school met its targets to reduce the gap in student achievement for any student group for two consecutive years as required by KRS 158.649. Likewise, operational definitions for each required planning component </w:t>
      </w:r>
      <w:proofErr w:type="gramStart"/>
      <w:r w:rsidRPr="00F22774">
        <w:rPr>
          <w:rFonts w:ascii="Calibri" w:eastAsia="Times New Roman" w:hAnsi="Calibri" w:cs="Calibri"/>
          <w:color w:val="000000"/>
          <w:sz w:val="24"/>
          <w:szCs w:val="24"/>
        </w:rPr>
        <w:t>can be found</w:t>
      </w:r>
      <w:proofErr w:type="gramEnd"/>
      <w:r w:rsidRPr="00F22774">
        <w:rPr>
          <w:rFonts w:ascii="Calibri" w:eastAsia="Times New Roman" w:hAnsi="Calibri" w:cs="Calibri"/>
          <w:color w:val="000000"/>
          <w:sz w:val="24"/>
          <w:szCs w:val="24"/>
        </w:rPr>
        <w:t xml:space="preserve"> on page 2 of the planning template.</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For those schools operating a Title I </w:t>
      </w:r>
      <w:proofErr w:type="spellStart"/>
      <w:r w:rsidRPr="00F22774">
        <w:rPr>
          <w:rFonts w:ascii="Calibri" w:eastAsia="Times New Roman" w:hAnsi="Calibri" w:cs="Calibri"/>
          <w:color w:val="000000"/>
          <w:sz w:val="24"/>
          <w:szCs w:val="24"/>
        </w:rPr>
        <w:t>Schoolwide</w:t>
      </w:r>
      <w:proofErr w:type="spellEnd"/>
      <w:r w:rsidRPr="00F22774">
        <w:rPr>
          <w:rFonts w:ascii="Calibri" w:eastAsia="Times New Roman" w:hAnsi="Calibri" w:cs="Calibri"/>
          <w:color w:val="000000"/>
          <w:sz w:val="24"/>
          <w:szCs w:val="24"/>
        </w:rPr>
        <w:t xml:space="preserve"> Program, this plan meets the requirements of Section 1114 of the Every Student Succeeds Act as well as state requirements under 703 KAR 5:225. </w:t>
      </w:r>
      <w:r w:rsidRPr="00F22774">
        <w:rPr>
          <w:rFonts w:ascii="Calibri" w:eastAsia="Times New Roman" w:hAnsi="Calibri" w:cs="Calibri"/>
          <w:b/>
          <w:bCs/>
          <w:color w:val="000000"/>
          <w:sz w:val="24"/>
          <w:szCs w:val="24"/>
        </w:rPr>
        <w:t xml:space="preserve">No separate </w:t>
      </w:r>
      <w:proofErr w:type="spellStart"/>
      <w:r w:rsidRPr="00F22774">
        <w:rPr>
          <w:rFonts w:ascii="Calibri" w:eastAsia="Times New Roman" w:hAnsi="Calibri" w:cs="Calibri"/>
          <w:b/>
          <w:bCs/>
          <w:color w:val="000000"/>
          <w:sz w:val="24"/>
          <w:szCs w:val="24"/>
        </w:rPr>
        <w:t>Schoolwide</w:t>
      </w:r>
      <w:proofErr w:type="spellEnd"/>
      <w:r w:rsidRPr="00F22774">
        <w:rPr>
          <w:rFonts w:ascii="Calibri" w:eastAsia="Times New Roman" w:hAnsi="Calibri" w:cs="Calibri"/>
          <w:b/>
          <w:bCs/>
          <w:color w:val="000000"/>
          <w:sz w:val="24"/>
          <w:szCs w:val="24"/>
        </w:rPr>
        <w:t xml:space="preserve"> Program Plan is required</w:t>
      </w:r>
      <w:r w:rsidRPr="00F22774">
        <w:rPr>
          <w:rFonts w:ascii="Calibri" w:eastAsia="Times New Roman" w:hAnsi="Calibri" w:cs="Calibri"/>
          <w:color w:val="000000"/>
          <w:sz w:val="24"/>
          <w:szCs w:val="24"/>
        </w:rPr>
        <w:t>.  </w:t>
      </w:r>
      <w:r w:rsidRPr="00F22774">
        <w:rPr>
          <w:rFonts w:ascii="Calibri" w:eastAsia="Times New Roman" w:hAnsi="Calibri" w:cs="Calibri"/>
          <w:b/>
          <w:bCs/>
          <w:color w:val="4F81BD"/>
          <w:sz w:val="26"/>
          <w:szCs w:val="26"/>
        </w:rPr>
        <w:br/>
      </w: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0070C0"/>
          <w:sz w:val="32"/>
          <w:szCs w:val="32"/>
        </w:rPr>
        <w:t>Requirements for Building an Improvement Plan</w:t>
      </w:r>
    </w:p>
    <w:p w:rsidR="00F22774" w:rsidRPr="00F22774" w:rsidRDefault="00F22774" w:rsidP="00F22774">
      <w:pPr>
        <w:numPr>
          <w:ilvl w:val="0"/>
          <w:numId w:val="1"/>
        </w:numPr>
        <w:spacing w:after="0" w:line="240" w:lineRule="auto"/>
        <w:textAlignment w:val="baseline"/>
        <w:rPr>
          <w:rFonts w:ascii="Arial" w:eastAsia="Times New Roman" w:hAnsi="Arial" w:cs="Arial"/>
          <w:color w:val="000000"/>
          <w:sz w:val="24"/>
          <w:szCs w:val="24"/>
        </w:rPr>
      </w:pPr>
      <w:r w:rsidRPr="00F22774">
        <w:rPr>
          <w:rFonts w:ascii="Calibri" w:eastAsia="Times New Roman" w:hAnsi="Calibri" w:cs="Calibri"/>
          <w:color w:val="000000"/>
          <w:sz w:val="24"/>
          <w:szCs w:val="24"/>
        </w:rPr>
        <w:t xml:space="preserve">The required goals for </w:t>
      </w:r>
      <w:r w:rsidRPr="00F22774">
        <w:rPr>
          <w:rFonts w:ascii="Calibri" w:eastAsia="Times New Roman" w:hAnsi="Calibri" w:cs="Calibri"/>
          <w:b/>
          <w:bCs/>
          <w:color w:val="000000"/>
          <w:sz w:val="24"/>
          <w:szCs w:val="24"/>
        </w:rPr>
        <w:t>elementary/middle schools</w:t>
      </w:r>
      <w:r w:rsidRPr="00F22774">
        <w:rPr>
          <w:rFonts w:ascii="Calibri" w:eastAsia="Times New Roman" w:hAnsi="Calibri" w:cs="Calibri"/>
          <w:color w:val="000000"/>
          <w:sz w:val="24"/>
          <w:szCs w:val="24"/>
        </w:rPr>
        <w:t xml:space="preserve"> include the following:</w:t>
      </w:r>
    </w:p>
    <w:p w:rsidR="00F22774" w:rsidRPr="00F22774" w:rsidRDefault="00F22774" w:rsidP="00F22774">
      <w:pPr>
        <w:numPr>
          <w:ilvl w:val="1"/>
          <w:numId w:val="2"/>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State Assessment Results in reading and mathematics</w:t>
      </w:r>
    </w:p>
    <w:p w:rsidR="00F22774" w:rsidRPr="00F22774" w:rsidRDefault="00F22774" w:rsidP="00F22774">
      <w:pPr>
        <w:numPr>
          <w:ilvl w:val="1"/>
          <w:numId w:val="2"/>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State Assessment Results in science, social studies and writing</w:t>
      </w:r>
    </w:p>
    <w:p w:rsidR="00F22774" w:rsidRPr="00F22774" w:rsidRDefault="00F22774" w:rsidP="00F22774">
      <w:pPr>
        <w:numPr>
          <w:ilvl w:val="1"/>
          <w:numId w:val="2"/>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Achievement Gap</w:t>
      </w:r>
    </w:p>
    <w:p w:rsidR="00F22774" w:rsidRPr="00F22774" w:rsidRDefault="00F22774" w:rsidP="00F22774">
      <w:pPr>
        <w:numPr>
          <w:ilvl w:val="1"/>
          <w:numId w:val="2"/>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English Learner Progress</w:t>
      </w:r>
    </w:p>
    <w:p w:rsidR="00F22774" w:rsidRPr="00F22774" w:rsidRDefault="00F22774" w:rsidP="00F22774">
      <w:pPr>
        <w:numPr>
          <w:ilvl w:val="1"/>
          <w:numId w:val="2"/>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lastRenderedPageBreak/>
        <w:t>Quality of School Climate and Safety</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p>
    <w:p w:rsidR="00F22774" w:rsidRPr="00F22774" w:rsidRDefault="00F22774" w:rsidP="00F22774">
      <w:pPr>
        <w:numPr>
          <w:ilvl w:val="0"/>
          <w:numId w:val="3"/>
        </w:numPr>
        <w:spacing w:after="0" w:line="240" w:lineRule="auto"/>
        <w:textAlignment w:val="baseline"/>
        <w:rPr>
          <w:rFonts w:ascii="Arial" w:eastAsia="Times New Roman" w:hAnsi="Arial" w:cs="Arial"/>
          <w:color w:val="000000"/>
          <w:sz w:val="24"/>
          <w:szCs w:val="24"/>
        </w:rPr>
      </w:pPr>
      <w:r w:rsidRPr="00F22774">
        <w:rPr>
          <w:rFonts w:ascii="Calibri" w:eastAsia="Times New Roman" w:hAnsi="Calibri" w:cs="Calibri"/>
          <w:color w:val="000000"/>
          <w:sz w:val="24"/>
          <w:szCs w:val="24"/>
        </w:rPr>
        <w:t xml:space="preserve">The required goals for </w:t>
      </w:r>
      <w:r w:rsidRPr="00F22774">
        <w:rPr>
          <w:rFonts w:ascii="Calibri" w:eastAsia="Times New Roman" w:hAnsi="Calibri" w:cs="Calibri"/>
          <w:b/>
          <w:bCs/>
          <w:color w:val="000000"/>
          <w:sz w:val="24"/>
          <w:szCs w:val="24"/>
        </w:rPr>
        <w:t>high schools</w:t>
      </w:r>
      <w:r w:rsidRPr="00F22774">
        <w:rPr>
          <w:rFonts w:ascii="Calibri" w:eastAsia="Times New Roman" w:hAnsi="Calibri" w:cs="Calibri"/>
          <w:color w:val="000000"/>
          <w:sz w:val="24"/>
          <w:szCs w:val="24"/>
        </w:rPr>
        <w:t xml:space="preserve"> include the following:</w:t>
      </w:r>
    </w:p>
    <w:p w:rsidR="00F22774" w:rsidRPr="00F22774" w:rsidRDefault="00F22774" w:rsidP="00F22774">
      <w:pPr>
        <w:numPr>
          <w:ilvl w:val="1"/>
          <w:numId w:val="4"/>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State Assessment Results in reading and mathematics</w:t>
      </w:r>
    </w:p>
    <w:p w:rsidR="00F22774" w:rsidRPr="00F22774" w:rsidRDefault="00F22774" w:rsidP="00F22774">
      <w:pPr>
        <w:numPr>
          <w:ilvl w:val="1"/>
          <w:numId w:val="4"/>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State Assessment Results in science, social studies and writing</w:t>
      </w:r>
    </w:p>
    <w:p w:rsidR="00F22774" w:rsidRPr="00F22774" w:rsidRDefault="00F22774" w:rsidP="00F22774">
      <w:pPr>
        <w:numPr>
          <w:ilvl w:val="1"/>
          <w:numId w:val="4"/>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Achievement Gap</w:t>
      </w:r>
    </w:p>
    <w:p w:rsidR="00F22774" w:rsidRPr="00F22774" w:rsidRDefault="00F22774" w:rsidP="00F22774">
      <w:pPr>
        <w:numPr>
          <w:ilvl w:val="1"/>
          <w:numId w:val="4"/>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English Learner Progress</w:t>
      </w:r>
    </w:p>
    <w:p w:rsidR="00F22774" w:rsidRPr="00F22774" w:rsidRDefault="00F22774" w:rsidP="00F22774">
      <w:pPr>
        <w:numPr>
          <w:ilvl w:val="1"/>
          <w:numId w:val="4"/>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Quality of School Climate and Safety</w:t>
      </w:r>
    </w:p>
    <w:p w:rsidR="00F22774" w:rsidRPr="00F22774" w:rsidRDefault="00F22774" w:rsidP="00F22774">
      <w:pPr>
        <w:numPr>
          <w:ilvl w:val="1"/>
          <w:numId w:val="4"/>
        </w:numPr>
        <w:spacing w:after="0"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Postsecondary Readiness</w:t>
      </w:r>
    </w:p>
    <w:p w:rsidR="00F22774" w:rsidRPr="00F22774" w:rsidRDefault="00F22774" w:rsidP="00F22774">
      <w:pPr>
        <w:numPr>
          <w:ilvl w:val="1"/>
          <w:numId w:val="4"/>
        </w:numPr>
        <w:spacing w:line="240" w:lineRule="auto"/>
        <w:textAlignment w:val="baseline"/>
        <w:rPr>
          <w:rFonts w:ascii="Courier New" w:eastAsia="Times New Roman" w:hAnsi="Courier New" w:cs="Courier New"/>
          <w:color w:val="000000"/>
          <w:sz w:val="24"/>
          <w:szCs w:val="24"/>
        </w:rPr>
      </w:pPr>
      <w:r w:rsidRPr="00F22774">
        <w:rPr>
          <w:rFonts w:ascii="Calibri" w:eastAsia="Times New Roman" w:hAnsi="Calibri" w:cs="Calibri"/>
          <w:color w:val="000000"/>
          <w:sz w:val="24"/>
          <w:szCs w:val="24"/>
        </w:rPr>
        <w:t>Graduation Rate</w:t>
      </w:r>
      <w:r w:rsidRPr="00F22774">
        <w:rPr>
          <w:rFonts w:ascii="Calibri" w:eastAsia="Times New Roman" w:hAnsi="Calibri" w:cs="Calibri"/>
          <w:color w:val="000000"/>
        </w:rPr>
        <w:br/>
      </w: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4F81BD"/>
          <w:sz w:val="32"/>
          <w:szCs w:val="32"/>
        </w:rPr>
        <w:t>Alignment to Needs: </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Results of the Phase </w:t>
      </w:r>
      <w:proofErr w:type="gramStart"/>
      <w:r w:rsidRPr="00F22774">
        <w:rPr>
          <w:rFonts w:ascii="Calibri" w:eastAsia="Times New Roman" w:hAnsi="Calibri" w:cs="Calibri"/>
          <w:color w:val="000000"/>
          <w:sz w:val="24"/>
          <w:szCs w:val="24"/>
        </w:rPr>
        <w:t>Two</w:t>
      </w:r>
      <w:proofErr w:type="gramEnd"/>
      <w:r w:rsidRPr="00F22774">
        <w:rPr>
          <w:rFonts w:ascii="Calibri" w:eastAsia="Times New Roman" w:hAnsi="Calibri" w:cs="Calibri"/>
          <w:color w:val="000000"/>
          <w:sz w:val="24"/>
          <w:szCs w:val="24"/>
        </w:rPr>
        <w:t xml:space="preserve"> needs assessment process should inform the development of the comprehensive school improvement plan.  List the identified priorities below to </w:t>
      </w:r>
      <w:proofErr w:type="gramStart"/>
      <w:r w:rsidRPr="00F22774">
        <w:rPr>
          <w:rFonts w:ascii="Calibri" w:eastAsia="Times New Roman" w:hAnsi="Calibri" w:cs="Calibri"/>
          <w:color w:val="000000"/>
          <w:sz w:val="24"/>
          <w:szCs w:val="24"/>
        </w:rPr>
        <w:t>be addressed</w:t>
      </w:r>
      <w:proofErr w:type="gramEnd"/>
      <w:r w:rsidRPr="00F22774">
        <w:rPr>
          <w:rFonts w:ascii="Calibri" w:eastAsia="Times New Roman" w:hAnsi="Calibri" w:cs="Calibri"/>
          <w:color w:val="000000"/>
          <w:sz w:val="24"/>
          <w:szCs w:val="24"/>
        </w:rPr>
        <w:t xml:space="preserve"> in order to build staff capacity and increase student achievement.</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Priorities/Concerns from Needs Assessment for Schools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List two or three of the greatest areas of weakness identified in question #5 of the Needs Assessment for Schools that </w:t>
      </w:r>
      <w:proofErr w:type="gramStart"/>
      <w:r w:rsidRPr="00F22774">
        <w:rPr>
          <w:rFonts w:ascii="Calibri" w:eastAsia="Times New Roman" w:hAnsi="Calibri" w:cs="Calibri"/>
          <w:color w:val="000000"/>
          <w:sz w:val="24"/>
          <w:szCs w:val="24"/>
        </w:rPr>
        <w:t>will be thoroughly addressed</w:t>
      </w:r>
      <w:proofErr w:type="gramEnd"/>
      <w:r w:rsidRPr="00F22774">
        <w:rPr>
          <w:rFonts w:ascii="Calibri" w:eastAsia="Times New Roman" w:hAnsi="Calibri" w:cs="Calibri"/>
          <w:color w:val="000000"/>
          <w:sz w:val="24"/>
          <w:szCs w:val="24"/>
        </w:rPr>
        <w:t xml:space="preserve"> in the strategies and activities outlined in this template.</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17"/>
      </w:tblGrid>
      <w:tr w:rsidR="00F22774" w:rsidRPr="00F22774" w:rsidTr="00F227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numPr>
                <w:ilvl w:val="0"/>
                <w:numId w:val="5"/>
              </w:numPr>
              <w:shd w:val="clear" w:color="auto" w:fill="FFFFFF"/>
              <w:spacing w:after="0" w:line="240" w:lineRule="auto"/>
              <w:textAlignment w:val="baseline"/>
              <w:rPr>
                <w:rFonts w:ascii="Arial" w:eastAsia="Times New Roman" w:hAnsi="Arial" w:cs="Arial"/>
                <w:b/>
                <w:bCs/>
                <w:color w:val="333333"/>
                <w:sz w:val="21"/>
                <w:szCs w:val="21"/>
              </w:rPr>
            </w:pPr>
            <w:r w:rsidRPr="00F22774">
              <w:rPr>
                <w:rFonts w:ascii="Arial" w:eastAsia="Times New Roman" w:hAnsi="Arial" w:cs="Arial"/>
                <w:b/>
                <w:bCs/>
                <w:color w:val="333333"/>
                <w:sz w:val="21"/>
                <w:szCs w:val="21"/>
              </w:rPr>
              <w:t>2022 3rd Grade reading Novice compared to 2023 3rd Grade Reading Novice 36.50%</w:t>
            </w:r>
          </w:p>
          <w:p w:rsidR="00F22774" w:rsidRPr="00F22774" w:rsidRDefault="00F22774" w:rsidP="00F22774">
            <w:pPr>
              <w:numPr>
                <w:ilvl w:val="0"/>
                <w:numId w:val="5"/>
              </w:numPr>
              <w:shd w:val="clear" w:color="auto" w:fill="FFFFFF"/>
              <w:spacing w:after="0" w:line="240" w:lineRule="auto"/>
              <w:textAlignment w:val="baseline"/>
              <w:rPr>
                <w:rFonts w:ascii="Arial" w:eastAsia="Times New Roman" w:hAnsi="Arial" w:cs="Arial"/>
                <w:b/>
                <w:bCs/>
                <w:color w:val="333333"/>
                <w:sz w:val="21"/>
                <w:szCs w:val="21"/>
              </w:rPr>
            </w:pPr>
            <w:r w:rsidRPr="00F22774">
              <w:rPr>
                <w:rFonts w:ascii="Arial" w:eastAsia="Times New Roman" w:hAnsi="Arial" w:cs="Arial"/>
                <w:b/>
                <w:bCs/>
                <w:color w:val="333333"/>
                <w:sz w:val="21"/>
                <w:szCs w:val="21"/>
              </w:rPr>
              <w:t>3rd Grade Reading P//d 2022 45% decrease in 2023 to 32%</w:t>
            </w:r>
          </w:p>
          <w:p w:rsidR="00F22774" w:rsidRPr="00F22774" w:rsidRDefault="00F22774" w:rsidP="00F22774">
            <w:pPr>
              <w:numPr>
                <w:ilvl w:val="0"/>
                <w:numId w:val="5"/>
              </w:numPr>
              <w:shd w:val="clear" w:color="auto" w:fill="FFFFFF"/>
              <w:spacing w:after="0" w:line="240" w:lineRule="auto"/>
              <w:textAlignment w:val="baseline"/>
              <w:rPr>
                <w:rFonts w:ascii="Arial" w:eastAsia="Times New Roman" w:hAnsi="Arial" w:cs="Arial"/>
                <w:b/>
                <w:bCs/>
                <w:color w:val="333333"/>
                <w:sz w:val="21"/>
                <w:szCs w:val="21"/>
              </w:rPr>
            </w:pPr>
            <w:r w:rsidRPr="00F22774">
              <w:rPr>
                <w:rFonts w:ascii="Arial" w:eastAsia="Times New Roman" w:hAnsi="Arial" w:cs="Arial"/>
                <w:b/>
                <w:bCs/>
                <w:color w:val="333333"/>
                <w:sz w:val="21"/>
                <w:szCs w:val="21"/>
              </w:rPr>
              <w:t>3rd Grade Math P/D 42% decreased to 20% in 2023</w:t>
            </w:r>
          </w:p>
          <w:p w:rsidR="00F22774" w:rsidRPr="00F22774" w:rsidRDefault="00F22774" w:rsidP="00F22774">
            <w:pPr>
              <w:numPr>
                <w:ilvl w:val="0"/>
                <w:numId w:val="5"/>
              </w:numPr>
              <w:shd w:val="clear" w:color="auto" w:fill="FFFFFF"/>
              <w:spacing w:after="300" w:line="240" w:lineRule="auto"/>
              <w:textAlignment w:val="baseline"/>
              <w:rPr>
                <w:rFonts w:ascii="Arial" w:eastAsia="Times New Roman" w:hAnsi="Arial" w:cs="Arial"/>
                <w:b/>
                <w:bCs/>
                <w:color w:val="333333"/>
                <w:sz w:val="21"/>
                <w:szCs w:val="21"/>
              </w:rPr>
            </w:pPr>
            <w:r w:rsidRPr="00F22774">
              <w:rPr>
                <w:rFonts w:ascii="Arial" w:eastAsia="Times New Roman" w:hAnsi="Arial" w:cs="Arial"/>
                <w:b/>
                <w:bCs/>
                <w:color w:val="333333"/>
                <w:sz w:val="21"/>
                <w:szCs w:val="21"/>
              </w:rPr>
              <w:t>Over school math P/d 2022 40% decreased to 34.70% in 2023</w:t>
            </w:r>
          </w:p>
        </w:tc>
      </w:tr>
    </w:tbl>
    <w:p w:rsidR="00F22774" w:rsidRPr="00F22774" w:rsidRDefault="00F22774" w:rsidP="00F22774">
      <w:pPr>
        <w:spacing w:after="24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 xml:space="preserve">Processes, Practices, or Conditions to be </w:t>
      </w:r>
      <w:proofErr w:type="gramStart"/>
      <w:r w:rsidRPr="00F22774">
        <w:rPr>
          <w:rFonts w:ascii="Calibri" w:eastAsia="Times New Roman" w:hAnsi="Calibri" w:cs="Calibri"/>
          <w:b/>
          <w:bCs/>
          <w:color w:val="000000"/>
          <w:sz w:val="28"/>
          <w:szCs w:val="28"/>
        </w:rPr>
        <w:t>Addressed</w:t>
      </w:r>
      <w:proofErr w:type="gramEnd"/>
      <w:r w:rsidRPr="00F22774">
        <w:rPr>
          <w:rFonts w:ascii="Calibri" w:eastAsia="Times New Roman" w:hAnsi="Calibri" w:cs="Calibri"/>
          <w:b/>
          <w:bCs/>
          <w:color w:val="000000"/>
          <w:sz w:val="28"/>
          <w:szCs w:val="28"/>
        </w:rPr>
        <w:t xml:space="preserve"> from Key Elements Template</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List two or three of the processes, practices, or conditions identified on the School Key Elements Template that the school will focus its resources and efforts upon and thoroughly address in the strategies and activities outlined in this template.</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35"/>
      </w:tblGrid>
      <w:tr w:rsidR="00F22774" w:rsidRPr="00F22774" w:rsidTr="00F2277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KCWP 1:  Design and Deploy Standards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KCWP 2:  Design and Deliver Instruction</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KCWP 4:  Review, Analyze and Apply Data</w:t>
            </w:r>
          </w:p>
          <w:p w:rsidR="00F22774" w:rsidRPr="00F22774" w:rsidRDefault="00F22774" w:rsidP="00F22774">
            <w:pPr>
              <w:spacing w:after="240" w:line="240" w:lineRule="auto"/>
              <w:rPr>
                <w:rFonts w:ascii="Times New Roman" w:eastAsia="Times New Roman" w:hAnsi="Times New Roman" w:cs="Times New Roman"/>
                <w:sz w:val="24"/>
                <w:szCs w:val="24"/>
              </w:rPr>
            </w:pPr>
          </w:p>
        </w:tc>
      </w:tr>
    </w:tbl>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br/>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Indicator Scores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List the overall scores of status and change for each indicator.</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6258"/>
        <w:gridCol w:w="1943"/>
        <w:gridCol w:w="2631"/>
      </w:tblGrid>
      <w:tr w:rsidR="00F22774" w:rsidRPr="00F22774" w:rsidTr="00F22774">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Indicator</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6"/>
                <w:szCs w:val="26"/>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6"/>
                <w:szCs w:val="26"/>
              </w:rPr>
              <w:t>Change</w:t>
            </w:r>
          </w:p>
        </w:tc>
      </w:tr>
      <w:tr w:rsidR="00F22774" w:rsidRPr="00F22774" w:rsidTr="00F22774">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State Assessment Results in reading and mathematics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Orange 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Declined</w:t>
            </w:r>
          </w:p>
        </w:tc>
      </w:tr>
      <w:tr w:rsidR="00F22774" w:rsidRPr="00F22774" w:rsidTr="00F22774">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State Assessment Results in science, social studies and writing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Green 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Increased Significantly </w:t>
            </w:r>
          </w:p>
        </w:tc>
      </w:tr>
      <w:tr w:rsidR="00F22774" w:rsidRPr="00F22774" w:rsidTr="00F22774">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English Learner Progress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N/A</w:t>
            </w:r>
          </w:p>
        </w:tc>
      </w:tr>
      <w:tr w:rsidR="00F22774" w:rsidRPr="00F22774" w:rsidTr="00F22774">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Quality of School Climate and Safety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Orange Medium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Declined</w:t>
            </w:r>
          </w:p>
        </w:tc>
      </w:tr>
      <w:tr w:rsidR="00F22774" w:rsidRPr="00F22774" w:rsidTr="00F22774">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Postsecondary Readiness (high schools and districts only)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N/A</w:t>
            </w:r>
          </w:p>
        </w:tc>
      </w:tr>
      <w:tr w:rsidR="00F22774" w:rsidRPr="00F22774" w:rsidTr="00F22774">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Graduation Rate (high schools and districts only)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Calibri" w:eastAsia="Times New Roman" w:hAnsi="Calibri" w:cs="Calibri"/>
                <w:color w:val="00796B"/>
                <w:sz w:val="26"/>
                <w:szCs w:val="26"/>
              </w:rPr>
              <w:t>N/A</w:t>
            </w:r>
          </w:p>
        </w:tc>
      </w:tr>
    </w:tbl>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lastRenderedPageBreak/>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1</w:t>
      </w:r>
      <w:proofErr w:type="gramEnd"/>
      <w:r w:rsidRPr="00F22774">
        <w:rPr>
          <w:rFonts w:ascii="Calibri" w:eastAsia="Times New Roman" w:hAnsi="Calibri" w:cs="Calibri"/>
          <w:b/>
          <w:bCs/>
          <w:color w:val="0070C0"/>
          <w:sz w:val="28"/>
          <w:szCs w:val="28"/>
        </w:rPr>
        <w:t>: State Assessment Results in Reading and Mathematics</w:t>
      </w:r>
    </w:p>
    <w:p w:rsidR="00F22774" w:rsidRPr="00F22774" w:rsidRDefault="00F22774" w:rsidP="00F22774">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95"/>
        <w:gridCol w:w="1932"/>
        <w:gridCol w:w="3399"/>
        <w:gridCol w:w="1924"/>
        <w:gridCol w:w="2012"/>
        <w:gridCol w:w="744"/>
        <w:gridCol w:w="744"/>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sz w:val="24"/>
                <w:szCs w:val="24"/>
              </w:rPr>
              <w:t>Goal 1 (State your reading and math goal.):  Increase Reading proficiency from 39% to 51.5% by 2024.  Increase Math proficiency from 36% to 46.6% by 2024.</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ab/>
              <w:t>Objective</w:t>
            </w:r>
            <w:r w:rsidRPr="00F22774">
              <w:rPr>
                <w:rFonts w:ascii="Calibri" w:eastAsia="Times New Roman" w:hAnsi="Calibri" w:cs="Calibri"/>
                <w:b/>
                <w:bCs/>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Funding</w:t>
            </w:r>
          </w:p>
        </w:tc>
      </w:tr>
      <w:tr w:rsidR="00F22774" w:rsidRPr="00F22774" w:rsidTr="00F22774">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1</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Increase Reading Proficiency from </w:t>
            </w:r>
            <w:r w:rsidRPr="00F22774">
              <w:rPr>
                <w:rFonts w:ascii="Calibri" w:eastAsia="Times New Roman" w:hAnsi="Calibri" w:cs="Calibri"/>
                <w:color w:val="000000"/>
                <w:sz w:val="24"/>
                <w:szCs w:val="24"/>
              </w:rPr>
              <w:lastRenderedPageBreak/>
              <w:t>39% to 51.5% by May 2024.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Deconstruction of  Standards 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With the support of school and district, we will continue to revise pacing while deconstructing standards while </w:t>
            </w:r>
            <w:r w:rsidRPr="00F22774">
              <w:rPr>
                <w:rFonts w:ascii="Calibri" w:eastAsia="Times New Roman" w:hAnsi="Calibri" w:cs="Calibri"/>
                <w:color w:val="000000"/>
                <w:sz w:val="24"/>
                <w:szCs w:val="24"/>
              </w:rPr>
              <w:lastRenderedPageBreak/>
              <w:t>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N/A</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Reading Intervention – Push in and Pull 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Identifying students for pull out and push in depending on missed skills.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for Tier II and Tier III students.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Teacher Reports, Running Records, Formative Assessments, </w:t>
            </w:r>
            <w:proofErr w:type="spellStart"/>
            <w:r w:rsidRPr="00F22774">
              <w:rPr>
                <w:rFonts w:ascii="Calibri" w:eastAsia="Times New Roman" w:hAnsi="Calibri" w:cs="Calibri"/>
                <w:color w:val="000000"/>
                <w:sz w:val="24"/>
                <w:szCs w:val="24"/>
              </w:rPr>
              <w:t>Dibels</w:t>
            </w:r>
            <w:proofErr w:type="spellEnd"/>
            <w:r w:rsidRPr="00F22774">
              <w:rPr>
                <w:rFonts w:ascii="Calibri" w:eastAsia="Times New Roman" w:hAnsi="Calibri" w:cs="Calibri"/>
                <w:color w:val="000000"/>
                <w:sz w:val="24"/>
                <w:szCs w:val="24"/>
              </w:rPr>
              <w:t>. Benchmarks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UFLI</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Small Skills Groups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Design and Deliver Instruction (CKLA)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Implementation of CKLA program grades 1-5.</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Lesson Planning</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UFLI</w:t>
            </w:r>
          </w:p>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Family Literacy Nights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Arial" w:eastAsia="Times New Roman" w:hAnsi="Arial" w:cs="Arial"/>
                <w:color w:val="4D5156"/>
                <w:sz w:val="24"/>
                <w:szCs w:val="24"/>
                <w:shd w:val="clear" w:color="auto" w:fill="FFFFFF"/>
              </w:rPr>
              <w:t xml:space="preserve">Family Literacy Nights include </w:t>
            </w:r>
            <w:r w:rsidRPr="00F22774">
              <w:rPr>
                <w:rFonts w:ascii="Arial" w:eastAsia="Times New Roman" w:hAnsi="Arial" w:cs="Arial"/>
                <w:color w:val="040C28"/>
                <w:sz w:val="24"/>
                <w:szCs w:val="24"/>
              </w:rPr>
              <w:t xml:space="preserve">children's education, adult education, parent education, and interactive parent-child (dual or </w:t>
            </w:r>
            <w:r w:rsidRPr="00F22774">
              <w:rPr>
                <w:rFonts w:ascii="Arial" w:eastAsia="Times New Roman" w:hAnsi="Arial" w:cs="Arial"/>
                <w:color w:val="040C28"/>
                <w:sz w:val="24"/>
                <w:szCs w:val="24"/>
              </w:rPr>
              <w:lastRenderedPageBreak/>
              <w:t>multigenerational) literacy and learning activities</w:t>
            </w:r>
            <w:r w:rsidRPr="00F22774">
              <w:rPr>
                <w:rFonts w:ascii="Arial" w:eastAsia="Times New Roman" w:hAnsi="Arial" w:cs="Arial"/>
                <w:color w:val="4D5156"/>
                <w:sz w:val="24"/>
                <w:szCs w:val="24"/>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Progress Monitoring, Family Impact Survey, Title I survey, other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Family Impact Survey, Title I survey, other Data.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FRC</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Parent Involvement</w:t>
            </w:r>
          </w:p>
        </w:tc>
      </w:tr>
      <w:tr w:rsidR="00F22774" w:rsidRPr="00F22774" w:rsidTr="00F22774">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2</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Increase Math Proficiency from 36% to 46.6% by May 2023.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Deconstruction of  Standards 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With the support of school and district, we will continue to revise pacing while deconstructing standards while 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Design and Deliver Instruction Illustrative Math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Implementation of Illustrative Math 3</w:t>
            </w:r>
            <w:r w:rsidRPr="00F22774">
              <w:rPr>
                <w:rFonts w:ascii="Calibri" w:eastAsia="Times New Roman" w:hAnsi="Calibri" w:cs="Calibri"/>
                <w:color w:val="000000"/>
                <w:sz w:val="14"/>
                <w:szCs w:val="14"/>
                <w:vertAlign w:val="superscript"/>
              </w:rPr>
              <w:t>rd</w:t>
            </w:r>
            <w:r w:rsidRPr="00F22774">
              <w:rPr>
                <w:rFonts w:ascii="Calibri" w:eastAsia="Times New Roman" w:hAnsi="Calibri" w:cs="Calibri"/>
                <w:color w:val="000000"/>
                <w:sz w:val="24"/>
                <w:szCs w:val="24"/>
              </w:rPr>
              <w:t xml:space="preserve"> – 5</w:t>
            </w:r>
            <w:r w:rsidRPr="00F22774">
              <w:rPr>
                <w:rFonts w:ascii="Calibri" w:eastAsia="Times New Roman" w:hAnsi="Calibri" w:cs="Calibri"/>
                <w:color w:val="000000"/>
                <w:sz w:val="14"/>
                <w:szCs w:val="14"/>
                <w:vertAlign w:val="superscript"/>
              </w:rPr>
              <w:t>th</w:t>
            </w:r>
            <w:r w:rsidRPr="00F22774">
              <w:rPr>
                <w:rFonts w:ascii="Calibri" w:eastAsia="Times New Roman" w:hAnsi="Calibri" w:cs="Calibri"/>
                <w:color w:val="000000"/>
                <w:sz w:val="24"/>
                <w:szCs w:val="24"/>
              </w:rPr>
              <w:t>.  Pilot 1</w:t>
            </w:r>
            <w:r w:rsidRPr="00F22774">
              <w:rPr>
                <w:rFonts w:ascii="Calibri" w:eastAsia="Times New Roman" w:hAnsi="Calibri" w:cs="Calibri"/>
                <w:color w:val="000000"/>
                <w:sz w:val="14"/>
                <w:szCs w:val="14"/>
                <w:vertAlign w:val="superscript"/>
              </w:rPr>
              <w:t>st</w:t>
            </w:r>
            <w:r w:rsidRPr="00F22774">
              <w:rPr>
                <w:rFonts w:ascii="Calibri" w:eastAsia="Times New Roman" w:hAnsi="Calibri" w:cs="Calibri"/>
                <w:color w:val="000000"/>
                <w:sz w:val="24"/>
                <w:szCs w:val="24"/>
              </w:rPr>
              <w:t xml:space="preserve"> and 2</w:t>
            </w:r>
            <w:r w:rsidRPr="00F22774">
              <w:rPr>
                <w:rFonts w:ascii="Calibri" w:eastAsia="Times New Roman" w:hAnsi="Calibri" w:cs="Calibri"/>
                <w:color w:val="000000"/>
                <w:sz w:val="14"/>
                <w:szCs w:val="14"/>
                <w:vertAlign w:val="superscript"/>
              </w:rPr>
              <w:t>nd</w:t>
            </w:r>
            <w:r w:rsidRPr="00F22774">
              <w:rPr>
                <w:rFonts w:ascii="Calibri" w:eastAsia="Times New Roman" w:hAnsi="Calibri" w:cs="Calibri"/>
                <w:color w:val="000000"/>
                <w:sz w:val="24"/>
                <w:szCs w:val="24"/>
              </w:rPr>
              <w:t>.   Lesson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Formative Assessments, Benchmarks, Flashbacks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Formative Assessments, Benchmarks, Flashbacks, 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Math Intervention – Push in and Pull 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Identifying students for pull out and push in depending on missed skills.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for Tier II and Tier III students.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Teacher Reports, CIM, Benchmarks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Family Math Nights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Arial" w:eastAsia="Times New Roman" w:hAnsi="Arial" w:cs="Arial"/>
                <w:color w:val="4D5156"/>
                <w:sz w:val="24"/>
                <w:szCs w:val="24"/>
                <w:shd w:val="clear" w:color="auto" w:fill="FFFFFF"/>
              </w:rPr>
              <w:t xml:space="preserve">Family Math Nights include </w:t>
            </w:r>
            <w:r w:rsidRPr="00F22774">
              <w:rPr>
                <w:rFonts w:ascii="Arial" w:eastAsia="Times New Roman" w:hAnsi="Arial" w:cs="Arial"/>
                <w:color w:val="040C28"/>
                <w:sz w:val="24"/>
                <w:szCs w:val="24"/>
              </w:rPr>
              <w:t xml:space="preserve">children's education, adult education, parent education, and interactive parent-child (dual or multigenerational) </w:t>
            </w:r>
            <w:r w:rsidRPr="00F22774">
              <w:rPr>
                <w:rFonts w:ascii="Arial" w:eastAsia="Times New Roman" w:hAnsi="Arial" w:cs="Arial"/>
                <w:color w:val="040C28"/>
                <w:sz w:val="24"/>
                <w:szCs w:val="24"/>
              </w:rPr>
              <w:lastRenderedPageBreak/>
              <w:t>literacy and learning activities</w:t>
            </w:r>
            <w:r w:rsidRPr="00F22774">
              <w:rPr>
                <w:rFonts w:ascii="Arial" w:eastAsia="Times New Roman" w:hAnsi="Arial" w:cs="Arial"/>
                <w:color w:val="4D5156"/>
                <w:sz w:val="24"/>
                <w:szCs w:val="24"/>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Progress Monitoring, Title I survey, other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Title I survey, other Data.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FRC</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Parent Involvement</w:t>
            </w:r>
          </w:p>
          <w:p w:rsidR="00F22774" w:rsidRPr="00F22774" w:rsidRDefault="00F22774" w:rsidP="00F22774">
            <w:pPr>
              <w:spacing w:after="0" w:line="240" w:lineRule="auto"/>
              <w:rPr>
                <w:rFonts w:ascii="Times New Roman" w:eastAsia="Times New Roman" w:hAnsi="Times New Roman" w:cs="Times New Roman"/>
                <w:sz w:val="24"/>
                <w:szCs w:val="24"/>
              </w:rPr>
            </w:pPr>
            <w:proofErr w:type="spellStart"/>
            <w:r w:rsidRPr="00F22774">
              <w:rPr>
                <w:rFonts w:ascii="Calibri" w:eastAsia="Times New Roman" w:hAnsi="Calibri" w:cs="Calibri"/>
                <w:color w:val="000000"/>
                <w:sz w:val="24"/>
                <w:szCs w:val="24"/>
              </w:rPr>
              <w:t>Mth</w:t>
            </w:r>
            <w:proofErr w:type="spellEnd"/>
            <w:r w:rsidRPr="00F22774">
              <w:rPr>
                <w:rFonts w:ascii="Calibri" w:eastAsia="Times New Roman" w:hAnsi="Calibri" w:cs="Calibri"/>
                <w:color w:val="000000"/>
                <w:sz w:val="24"/>
                <w:szCs w:val="24"/>
              </w:rPr>
              <w:t xml:space="preserve"> Grant</w:t>
            </w: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2</w:t>
      </w:r>
      <w:proofErr w:type="gramEnd"/>
      <w:r w:rsidRPr="00F22774">
        <w:rPr>
          <w:rFonts w:ascii="Calibri" w:eastAsia="Times New Roman" w:hAnsi="Calibri" w:cs="Calibri"/>
          <w:b/>
          <w:bCs/>
          <w:color w:val="0070C0"/>
          <w:sz w:val="28"/>
          <w:szCs w:val="28"/>
        </w:rPr>
        <w:t>: State Assessment Results in Science, Social Studies and Writing</w:t>
      </w:r>
    </w:p>
    <w:p w:rsidR="00F22774" w:rsidRPr="00F22774" w:rsidRDefault="00F22774" w:rsidP="00F22774">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15"/>
        <w:gridCol w:w="2050"/>
        <w:gridCol w:w="3676"/>
        <w:gridCol w:w="1870"/>
        <w:gridCol w:w="1923"/>
        <w:gridCol w:w="508"/>
        <w:gridCol w:w="508"/>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sz w:val="24"/>
                <w:szCs w:val="24"/>
              </w:rPr>
              <w:t>Goal 2 (State your science, social studies, and writing goal.)</w:t>
            </w:r>
            <w:proofErr w:type="gramStart"/>
            <w:r w:rsidRPr="00F22774">
              <w:rPr>
                <w:rFonts w:ascii="Calibri" w:eastAsia="Times New Roman" w:hAnsi="Calibri" w:cs="Calibri"/>
                <w:color w:val="000000"/>
                <w:sz w:val="24"/>
                <w:szCs w:val="24"/>
              </w:rPr>
              <w:t>:I</w:t>
            </w:r>
            <w:proofErr w:type="gramEnd"/>
            <w:r w:rsidRPr="00F22774">
              <w:rPr>
                <w:rFonts w:ascii="Calibri" w:eastAsia="Times New Roman" w:hAnsi="Calibri" w:cs="Calibri"/>
                <w:color w:val="000000"/>
                <w:sz w:val="24"/>
                <w:szCs w:val="24"/>
              </w:rPr>
              <w:t>ncrease Proficiency in:</w:t>
            </w:r>
          </w:p>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sz w:val="24"/>
                <w:szCs w:val="24"/>
              </w:rPr>
              <w:t>Science from 27% to 38.9%</w:t>
            </w:r>
          </w:p>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sz w:val="24"/>
                <w:szCs w:val="24"/>
              </w:rPr>
              <w:t>Social Studies from 42% to 57.3%</w:t>
            </w:r>
          </w:p>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sz w:val="24"/>
                <w:szCs w:val="24"/>
              </w:rPr>
              <w:t>Writing from 42% to 55.5%</w:t>
            </w:r>
          </w:p>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sz w:val="24"/>
                <w:szCs w:val="24"/>
              </w:rPr>
              <w:t>By year 2024.</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ab/>
              <w:t>Objective</w:t>
            </w:r>
            <w:r w:rsidRPr="00F22774">
              <w:rPr>
                <w:rFonts w:ascii="Calibri" w:eastAsia="Times New Roman" w:hAnsi="Calibri" w:cs="Calibri"/>
                <w:b/>
                <w:bCs/>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Funding</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1</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Increase Science Proficiency from 27% to 38.9% by May 2024.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Deconstruction of  Standards 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With the support of school and district, we will continue to revise pacing while deconstructing standards while 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KAS Support</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Provide release time for teachers to participate in CKEC and other district </w:t>
            </w:r>
            <w:proofErr w:type="gramStart"/>
            <w:r w:rsidRPr="00F22774">
              <w:rPr>
                <w:rFonts w:ascii="Calibri" w:eastAsia="Times New Roman" w:hAnsi="Calibri" w:cs="Calibri"/>
                <w:color w:val="000000"/>
                <w:sz w:val="24"/>
                <w:szCs w:val="24"/>
              </w:rPr>
              <w:t>PLC’s</w:t>
            </w:r>
            <w:proofErr w:type="gramEnd"/>
            <w:r w:rsidRPr="00F22774">
              <w:rPr>
                <w:rFonts w:ascii="Calibri" w:eastAsia="Times New Roman" w:hAnsi="Calibri" w:cs="Calibri"/>
                <w:color w:val="000000"/>
                <w:sz w:val="24"/>
                <w:szCs w:val="24"/>
              </w:rPr>
              <w:t xml:space="preserve"> to collaborate with other grade level teachers for additional learning opportunities </w:t>
            </w:r>
            <w:r w:rsidRPr="00F22774">
              <w:rPr>
                <w:rFonts w:ascii="Calibri" w:eastAsia="Times New Roman" w:hAnsi="Calibri" w:cs="Calibri"/>
                <w:color w:val="000000"/>
                <w:sz w:val="24"/>
                <w:szCs w:val="24"/>
              </w:rPr>
              <w:lastRenderedPageBreak/>
              <w:t>around the New Science Standards.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2</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Increase Social Studies Proficiency from 42% to 57.3% by May 2024.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Deconstruction of  Standards 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With the support of school and district, we will continue to revise pacing while deconstructing standards while 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KAS Support</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Provide release time for teachers to participate in CKEC and other district </w:t>
            </w:r>
            <w:proofErr w:type="gramStart"/>
            <w:r w:rsidRPr="00F22774">
              <w:rPr>
                <w:rFonts w:ascii="Calibri" w:eastAsia="Times New Roman" w:hAnsi="Calibri" w:cs="Calibri"/>
                <w:color w:val="000000"/>
                <w:sz w:val="24"/>
                <w:szCs w:val="24"/>
              </w:rPr>
              <w:t>PLC’s</w:t>
            </w:r>
            <w:proofErr w:type="gramEnd"/>
            <w:r w:rsidRPr="00F22774">
              <w:rPr>
                <w:rFonts w:ascii="Calibri" w:eastAsia="Times New Roman" w:hAnsi="Calibri" w:cs="Calibri"/>
                <w:color w:val="000000"/>
                <w:sz w:val="24"/>
                <w:szCs w:val="24"/>
              </w:rPr>
              <w:t xml:space="preserve"> to collaborate with other grade level teachers for additional learning opportunities around the New Social Studies Standards.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3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Increase Writing Proficiency from 42% to 55.5% by May 2024.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Deconstruction of  Standards 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With the support of school and district, we will continue to revise pacing while deconstructing standards while 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Design and Deliver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Writing Plan – Lesson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Integrate writing into all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Lesson Plans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Teacher Lesson Plans, PLC’s, School Wide Writing Scoring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3</w:t>
      </w:r>
      <w:proofErr w:type="gramEnd"/>
      <w:r w:rsidRPr="00F22774">
        <w:rPr>
          <w:rFonts w:ascii="Calibri" w:eastAsia="Times New Roman" w:hAnsi="Calibri" w:cs="Calibri"/>
          <w:b/>
          <w:bCs/>
          <w:color w:val="0070C0"/>
          <w:sz w:val="28"/>
          <w:szCs w:val="28"/>
        </w:rPr>
        <w:t>: Achievement Gap </w:t>
      </w: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color w:val="000000"/>
          <w:sz w:val="24"/>
          <w:szCs w:val="24"/>
        </w:rPr>
        <w:t xml:space="preserve">KRS 158.649 requires the school-based decision making (SBDM) council, or the principal if no council exists, to set the </w:t>
      </w:r>
      <w:proofErr w:type="gramStart"/>
      <w:r w:rsidRPr="00F22774">
        <w:rPr>
          <w:rFonts w:ascii="Calibri" w:eastAsia="Times New Roman" w:hAnsi="Calibri" w:cs="Calibri"/>
          <w:color w:val="000000"/>
          <w:sz w:val="24"/>
          <w:szCs w:val="24"/>
        </w:rPr>
        <w:t>school's</w:t>
      </w:r>
      <w:proofErr w:type="gramEnd"/>
      <w:r w:rsidRPr="00F22774">
        <w:rPr>
          <w:rFonts w:ascii="Calibri" w:eastAsia="Times New Roman" w:hAnsi="Calibri" w:cs="Calibri"/>
          <w:color w:val="000000"/>
          <w:sz w:val="24"/>
          <w:szCs w:val="24"/>
        </w:rPr>
        <w:t xml:space="preserve"> yearly targets for eliminating any achievement gap. The targets </w:t>
      </w:r>
      <w:proofErr w:type="gramStart"/>
      <w:r w:rsidRPr="00F22774">
        <w:rPr>
          <w:rFonts w:ascii="Calibri" w:eastAsia="Times New Roman" w:hAnsi="Calibri" w:cs="Calibri"/>
          <w:color w:val="000000"/>
          <w:sz w:val="24"/>
          <w:szCs w:val="24"/>
        </w:rPr>
        <w:t>should be established with input from parents, faculty, and staff and submitted to the superintendent for consideration and the local board of education for adoption</w:t>
      </w:r>
      <w:proofErr w:type="gramEnd"/>
      <w:r w:rsidRPr="00F22774">
        <w:rPr>
          <w:rFonts w:ascii="Calibri" w:eastAsia="Times New Roman" w:hAnsi="Calibri" w:cs="Calibri"/>
          <w:color w:val="000000"/>
          <w:sz w:val="24"/>
          <w:szCs w:val="24"/>
        </w:rPr>
        <w:t>.</w:t>
      </w:r>
      <w:r w:rsidRPr="00F22774">
        <w:rPr>
          <w:rFonts w:ascii="Calibri" w:eastAsia="Times New Roman" w:hAnsi="Calibri" w:cs="Calibri"/>
          <w:b/>
          <w:bCs/>
          <w:color w:val="4F81BD"/>
          <w:sz w:val="26"/>
          <w:szCs w:val="26"/>
        </w:rPr>
        <w:t xml:space="preserve"> </w:t>
      </w:r>
      <w:r w:rsidRPr="00F22774">
        <w:rPr>
          <w:rFonts w:ascii="Calibri" w:eastAsia="Times New Roman" w:hAnsi="Calibri" w:cs="Calibri"/>
          <w:color w:val="000000"/>
          <w:sz w:val="24"/>
          <w:szCs w:val="24"/>
        </w:rPr>
        <w:t xml:space="preserve">In addition to being a statutory requirement, intentionally focusing on the achievement gaps that exist among a school’s underserved student populations is also a vital component of the continuous improvement process. Schools should use a variety of measures and analysis when conducting its review of its achievement gaps, including a review of the school’s climate and culture. Schools are not required to establish </w:t>
      </w:r>
      <w:proofErr w:type="gramStart"/>
      <w:r w:rsidRPr="00F22774">
        <w:rPr>
          <w:rFonts w:ascii="Calibri" w:eastAsia="Times New Roman" w:hAnsi="Calibri" w:cs="Calibri"/>
          <w:color w:val="000000"/>
          <w:sz w:val="24"/>
          <w:szCs w:val="24"/>
        </w:rPr>
        <w:t>long term</w:t>
      </w:r>
      <w:proofErr w:type="gramEnd"/>
      <w:r w:rsidRPr="00F22774">
        <w:rPr>
          <w:rFonts w:ascii="Calibri" w:eastAsia="Times New Roman" w:hAnsi="Calibri" w:cs="Calibri"/>
          <w:color w:val="000000"/>
          <w:sz w:val="24"/>
          <w:szCs w:val="24"/>
        </w:rPr>
        <w:t xml:space="preserve"> achievement gap goals; however, schools must establish yearly targets (objectives). </w:t>
      </w:r>
      <w:r w:rsidRPr="00F22774">
        <w:rPr>
          <w:rFonts w:ascii="Calibri" w:eastAsia="Times New Roman" w:hAnsi="Calibri" w:cs="Calibri"/>
          <w:color w:val="000000"/>
          <w:sz w:val="24"/>
          <w:szCs w:val="24"/>
        </w:rPr>
        <w:br/>
      </w:r>
      <w:r w:rsidRPr="00F22774">
        <w:rPr>
          <w:rFonts w:ascii="Calibri" w:eastAsia="Times New Roman" w:hAnsi="Calibri" w:cs="Calibri"/>
          <w:color w:val="000000"/>
          <w:sz w:val="24"/>
          <w:szCs w:val="24"/>
        </w:rPr>
        <w:br/>
      </w:r>
    </w:p>
    <w:p w:rsidR="00F22774" w:rsidRPr="00F22774" w:rsidRDefault="00F22774" w:rsidP="00F22774">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483"/>
        <w:gridCol w:w="1906"/>
        <w:gridCol w:w="3248"/>
        <w:gridCol w:w="1876"/>
        <w:gridCol w:w="1954"/>
        <w:gridCol w:w="1261"/>
        <w:gridCol w:w="222"/>
      </w:tblGrid>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ab/>
              <w:t>Objective</w:t>
            </w:r>
            <w:r w:rsidRPr="00F22774">
              <w:rPr>
                <w:rFonts w:ascii="Calibri" w:eastAsia="Times New Roman" w:hAnsi="Calibri" w:cs="Calibri"/>
                <w:b/>
                <w:bCs/>
                <w:color w:val="000000"/>
                <w:sz w:val="24"/>
                <w:szCs w:val="24"/>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Progress Monitoring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4"/>
                <w:szCs w:val="24"/>
              </w:rPr>
              <w:t>Funding</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p>
        </w:tc>
      </w:tr>
      <w:tr w:rsidR="00F22774" w:rsidRPr="00F22774" w:rsidTr="00F22774">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1</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Decrease Reading novice for students with disabilities /IEP Regular Assessment from 37% to 25% by the end of 2024.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 xml:space="preserve">Deconstruction of  Standards </w:t>
            </w:r>
            <w:r w:rsidRPr="00F22774">
              <w:rPr>
                <w:rFonts w:ascii="Calibri" w:eastAsia="Times New Roman" w:hAnsi="Calibri" w:cs="Calibri"/>
                <w:color w:val="000000"/>
                <w:sz w:val="24"/>
                <w:szCs w:val="24"/>
              </w:rPr>
              <w:lastRenderedPageBreak/>
              <w:t>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 xml:space="preserve">With the support of school and district, we will continue to </w:t>
            </w:r>
            <w:r w:rsidRPr="00F22774">
              <w:rPr>
                <w:rFonts w:ascii="Calibri" w:eastAsia="Times New Roman" w:hAnsi="Calibri" w:cs="Calibri"/>
                <w:color w:val="000000"/>
                <w:sz w:val="24"/>
                <w:szCs w:val="24"/>
              </w:rPr>
              <w:lastRenderedPageBreak/>
              <w:t>revise pacing while deconstructing standards while 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 xml:space="preserve">Common Assessments </w:t>
            </w:r>
            <w:r w:rsidRPr="00F22774">
              <w:rPr>
                <w:rFonts w:ascii="Calibri" w:eastAsia="Times New Roman" w:hAnsi="Calibri" w:cs="Calibri"/>
                <w:color w:val="000000"/>
                <w:sz w:val="24"/>
                <w:szCs w:val="24"/>
              </w:rPr>
              <w:lastRenderedPageBreak/>
              <w:t>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Reading Intervention – Push in and Pull 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Identifying students for pull out and push in depending on missed skills.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for Tier II and Tier III students.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Teacher Reports, Running Records, Formative Assessments, </w:t>
            </w:r>
            <w:proofErr w:type="spellStart"/>
            <w:r w:rsidRPr="00F22774">
              <w:rPr>
                <w:rFonts w:ascii="Calibri" w:eastAsia="Times New Roman" w:hAnsi="Calibri" w:cs="Calibri"/>
                <w:color w:val="000000"/>
                <w:sz w:val="24"/>
                <w:szCs w:val="24"/>
              </w:rPr>
              <w:t>Dibels</w:t>
            </w:r>
            <w:proofErr w:type="spellEnd"/>
            <w:r w:rsidRPr="00F22774">
              <w:rPr>
                <w:rFonts w:ascii="Calibri" w:eastAsia="Times New Roman" w:hAnsi="Calibri" w:cs="Calibri"/>
                <w:color w:val="000000"/>
                <w:sz w:val="24"/>
                <w:szCs w:val="24"/>
              </w:rPr>
              <w:t>. Benchmarks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Design and Deliver Instruction (CKLA)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UFLI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Implementation of CKLA program grades 1-5.</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Lesson Planning</w:t>
            </w:r>
          </w:p>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Decodable Text / Small Group Skill Based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Co-Teach Design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Scheduling and Station Teaching for Co-Teach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Family Literacy Nights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Arial" w:eastAsia="Times New Roman" w:hAnsi="Arial" w:cs="Arial"/>
                <w:color w:val="4D5156"/>
                <w:sz w:val="24"/>
                <w:szCs w:val="24"/>
                <w:shd w:val="clear" w:color="auto" w:fill="FFFFFF"/>
              </w:rPr>
              <w:t xml:space="preserve">Family Literacy Nights include </w:t>
            </w:r>
            <w:r w:rsidRPr="00F22774">
              <w:rPr>
                <w:rFonts w:ascii="Arial" w:eastAsia="Times New Roman" w:hAnsi="Arial" w:cs="Arial"/>
                <w:color w:val="040C28"/>
                <w:sz w:val="24"/>
                <w:szCs w:val="24"/>
              </w:rPr>
              <w:t>children's education, adult education, parent education, and interactive parent-child (dual or multigenerational) literacy and learning activities</w:t>
            </w:r>
            <w:r w:rsidRPr="00F22774">
              <w:rPr>
                <w:rFonts w:ascii="Arial" w:eastAsia="Times New Roman" w:hAnsi="Arial" w:cs="Arial"/>
                <w:color w:val="4D5156"/>
                <w:sz w:val="24"/>
                <w:szCs w:val="24"/>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Family Impact Survey, Title I survey, other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Family Impact Survey, Title I survey, other Data.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FRC</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Parent Involvement</w:t>
            </w:r>
          </w:p>
        </w:tc>
      </w:tr>
      <w:tr w:rsidR="00F22774" w:rsidRPr="00F22774" w:rsidTr="00F22774">
        <w:trPr>
          <w:trHeight w:val="2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Objective 2</w:t>
            </w:r>
          </w:p>
          <w:p w:rsidR="00F22774" w:rsidRPr="00F22774" w:rsidRDefault="00F22774" w:rsidP="00F22774">
            <w:pPr>
              <w:spacing w:after="24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Decrease Math novice for students with disabilities/IEP Regular assessment from 50% to 40% by May 2024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Deconstruction of  Standards and Pacing Guides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With the support of school and district, we will continue to revise pacing while deconstructing standards while determining congruency alignment with Kentucky Academic Standards and Program of Studies.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Design and Deliver Instruction Illustrative Math </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Math Intervention – Push in and Pull Out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Implementation of Illustrative   Math 3</w:t>
            </w:r>
            <w:r w:rsidRPr="00F22774">
              <w:rPr>
                <w:rFonts w:ascii="Calibri" w:eastAsia="Times New Roman" w:hAnsi="Calibri" w:cs="Calibri"/>
                <w:color w:val="000000"/>
                <w:sz w:val="14"/>
                <w:szCs w:val="14"/>
                <w:vertAlign w:val="superscript"/>
              </w:rPr>
              <w:t>rd</w:t>
            </w:r>
            <w:r w:rsidRPr="00F22774">
              <w:rPr>
                <w:rFonts w:ascii="Calibri" w:eastAsia="Times New Roman" w:hAnsi="Calibri" w:cs="Calibri"/>
                <w:color w:val="000000"/>
                <w:sz w:val="24"/>
                <w:szCs w:val="24"/>
              </w:rPr>
              <w:t xml:space="preserve"> – 5</w:t>
            </w:r>
            <w:r w:rsidRPr="00F22774">
              <w:rPr>
                <w:rFonts w:ascii="Calibri" w:eastAsia="Times New Roman" w:hAnsi="Calibri" w:cs="Calibri"/>
                <w:color w:val="000000"/>
                <w:sz w:val="14"/>
                <w:szCs w:val="14"/>
                <w:vertAlign w:val="superscript"/>
              </w:rPr>
              <w:t>th</w:t>
            </w:r>
            <w:r w:rsidRPr="00F22774">
              <w:rPr>
                <w:rFonts w:ascii="Calibri" w:eastAsia="Times New Roman" w:hAnsi="Calibri" w:cs="Calibri"/>
                <w:color w:val="000000"/>
                <w:sz w:val="24"/>
                <w:szCs w:val="24"/>
              </w:rPr>
              <w:t>.  Pilot 1</w:t>
            </w:r>
            <w:r w:rsidRPr="00F22774">
              <w:rPr>
                <w:rFonts w:ascii="Calibri" w:eastAsia="Times New Roman" w:hAnsi="Calibri" w:cs="Calibri"/>
                <w:color w:val="000000"/>
                <w:sz w:val="14"/>
                <w:szCs w:val="14"/>
                <w:vertAlign w:val="superscript"/>
              </w:rPr>
              <w:t>st</w:t>
            </w:r>
            <w:r w:rsidRPr="00F22774">
              <w:rPr>
                <w:rFonts w:ascii="Calibri" w:eastAsia="Times New Roman" w:hAnsi="Calibri" w:cs="Calibri"/>
                <w:color w:val="000000"/>
                <w:sz w:val="24"/>
                <w:szCs w:val="24"/>
              </w:rPr>
              <w:t xml:space="preserve"> and 2</w:t>
            </w:r>
            <w:r w:rsidRPr="00F22774">
              <w:rPr>
                <w:rFonts w:ascii="Calibri" w:eastAsia="Times New Roman" w:hAnsi="Calibri" w:cs="Calibri"/>
                <w:color w:val="000000"/>
                <w:sz w:val="14"/>
                <w:szCs w:val="14"/>
                <w:vertAlign w:val="superscript"/>
              </w:rPr>
              <w:t>nd</w:t>
            </w:r>
            <w:r w:rsidRPr="00F22774">
              <w:rPr>
                <w:rFonts w:ascii="Calibri" w:eastAsia="Times New Roman" w:hAnsi="Calibri" w:cs="Calibri"/>
                <w:color w:val="000000"/>
                <w:sz w:val="24"/>
                <w:szCs w:val="24"/>
              </w:rPr>
              <w:t>.   Lesson Planning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Formative Assessments, Benchmarks, Flashbacks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Formative Assessments, Benchmarks, Flashbacks, 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Identifying students for pull out and push in depending on missed skills.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for Tier II and Tier III students.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Teacher Reports, CIM, Benchmarks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Co-Teach Design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Scheduling and Station Teaching for Co-Teach Classrooms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Assessments and Benchmark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Check Points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Common and Formative Assessments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Data Teams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Special Education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Family Math Nights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Arial" w:eastAsia="Times New Roman" w:hAnsi="Arial" w:cs="Arial"/>
                <w:color w:val="4D5156"/>
                <w:sz w:val="24"/>
                <w:szCs w:val="24"/>
                <w:shd w:val="clear" w:color="auto" w:fill="FFFFFF"/>
              </w:rPr>
              <w:t xml:space="preserve">Family Math Nights include </w:t>
            </w:r>
            <w:r w:rsidRPr="00F22774">
              <w:rPr>
                <w:rFonts w:ascii="Arial" w:eastAsia="Times New Roman" w:hAnsi="Arial" w:cs="Arial"/>
                <w:color w:val="040C28"/>
                <w:sz w:val="24"/>
                <w:szCs w:val="24"/>
              </w:rPr>
              <w:t>children's education, adult education, parent education, and interactive parent-child (dual or multigenerational) literacy and learning activities</w:t>
            </w:r>
            <w:r w:rsidRPr="00F22774">
              <w:rPr>
                <w:rFonts w:ascii="Arial" w:eastAsia="Times New Roman" w:hAnsi="Arial" w:cs="Arial"/>
                <w:color w:val="4D5156"/>
                <w:sz w:val="24"/>
                <w:szCs w:val="24"/>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Title I survey, other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Progress Monitoring, Title I survey, other Data.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Title I</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FRC</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Parent Involvement</w:t>
            </w:r>
          </w:p>
          <w:p w:rsidR="00F22774" w:rsidRPr="00F22774" w:rsidRDefault="00F22774" w:rsidP="00F22774">
            <w:pPr>
              <w:spacing w:after="0" w:line="240" w:lineRule="auto"/>
              <w:rPr>
                <w:rFonts w:ascii="Times New Roman" w:eastAsia="Times New Roman" w:hAnsi="Times New Roman" w:cs="Times New Roman"/>
                <w:sz w:val="24"/>
                <w:szCs w:val="24"/>
              </w:rPr>
            </w:pPr>
            <w:proofErr w:type="spellStart"/>
            <w:r w:rsidRPr="00F22774">
              <w:rPr>
                <w:rFonts w:ascii="Calibri" w:eastAsia="Times New Roman" w:hAnsi="Calibri" w:cs="Calibri"/>
                <w:color w:val="000000"/>
                <w:sz w:val="24"/>
                <w:szCs w:val="24"/>
              </w:rPr>
              <w:t>Mth</w:t>
            </w:r>
            <w:proofErr w:type="spellEnd"/>
            <w:r w:rsidRPr="00F22774">
              <w:rPr>
                <w:rFonts w:ascii="Calibri" w:eastAsia="Times New Roman" w:hAnsi="Calibri" w:cs="Calibri"/>
                <w:color w:val="000000"/>
                <w:sz w:val="24"/>
                <w:szCs w:val="24"/>
              </w:rPr>
              <w:t xml:space="preserve"> Grant</w:t>
            </w: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4</w:t>
      </w:r>
      <w:proofErr w:type="gramEnd"/>
      <w:r w:rsidRPr="00F22774">
        <w:rPr>
          <w:rFonts w:ascii="Calibri" w:eastAsia="Times New Roman" w:hAnsi="Calibri" w:cs="Calibri"/>
          <w:b/>
          <w:bCs/>
          <w:color w:val="0070C0"/>
          <w:sz w:val="28"/>
          <w:szCs w:val="28"/>
        </w:rPr>
        <w:t>: English Learner Progress</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979"/>
        <w:gridCol w:w="1109"/>
        <w:gridCol w:w="2003"/>
        <w:gridCol w:w="2130"/>
        <w:gridCol w:w="474"/>
        <w:gridCol w:w="474"/>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rPr>
              <w:t>Goal 4 (State your English Learner goal.): N/A</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b/>
              <w:t>Objective</w:t>
            </w:r>
            <w:r w:rsidRPr="00F22774">
              <w:rPr>
                <w:rFonts w:ascii="Calibri" w:eastAsia="Times New Roman" w:hAnsi="Calibri" w:cs="Calibri"/>
                <w:b/>
                <w:bCs/>
                <w:color w:val="000000"/>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Funding</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5</w:t>
      </w:r>
      <w:proofErr w:type="gramEnd"/>
      <w:r w:rsidRPr="00F22774">
        <w:rPr>
          <w:rFonts w:ascii="Calibri" w:eastAsia="Times New Roman" w:hAnsi="Calibri" w:cs="Calibri"/>
          <w:b/>
          <w:bCs/>
          <w:color w:val="0070C0"/>
          <w:sz w:val="28"/>
          <w:szCs w:val="28"/>
        </w:rPr>
        <w:t>: Quality of School Climate and Safety</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20"/>
        <w:gridCol w:w="2484"/>
        <w:gridCol w:w="1376"/>
        <w:gridCol w:w="2461"/>
        <w:gridCol w:w="2461"/>
        <w:gridCol w:w="474"/>
        <w:gridCol w:w="474"/>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rPr>
              <w:lastRenderedPageBreak/>
              <w:t xml:space="preserve">Goal 5 (State your climate and safety goal.):  </w:t>
            </w:r>
            <w:r w:rsidRPr="00F22774">
              <w:rPr>
                <w:rFonts w:ascii="Calibri" w:eastAsia="Times New Roman" w:hAnsi="Calibri" w:cs="Calibri"/>
                <w:color w:val="000000"/>
                <w:sz w:val="24"/>
                <w:szCs w:val="24"/>
              </w:rPr>
              <w:t>Increase the Safety Index score from a 73.1 to 80 and the Climate Index Score from 77.9 to 80 by May 2024.</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b/>
              <w:t>Objective</w:t>
            </w:r>
            <w:r w:rsidRPr="00F22774">
              <w:rPr>
                <w:rFonts w:ascii="Calibri" w:eastAsia="Times New Roman" w:hAnsi="Calibri" w:cs="Calibri"/>
                <w:b/>
                <w:bCs/>
                <w:color w:val="000000"/>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Funding</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Objective 1</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Increase the Safety Index score from a 73.1 to 80 and the Climate Index Score from 77.9 to 80 by May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PBIS implementation School Wide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PBIS training, PLC Support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Behavior Referrals, Behavior Incentive Rewards, Safety and Climate Benchmarks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Behavior Referrals, Behavior Incentive Rewards, Safety and Climate Benchmarks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Character Education Program Pacing and Implementation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Lesson Planning, PLC’s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Behavior Referrals, Behavior Incentive Rewards, Safety and Climate Benchmarks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Behavior Referrals, Behavior Incentive Rewards, Safety and Climate Benchmarks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N/A</w:t>
            </w: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6</w:t>
      </w:r>
      <w:proofErr w:type="gramEnd"/>
      <w:r w:rsidRPr="00F22774">
        <w:rPr>
          <w:rFonts w:ascii="Calibri" w:eastAsia="Times New Roman" w:hAnsi="Calibri" w:cs="Calibri"/>
          <w:b/>
          <w:bCs/>
          <w:color w:val="0070C0"/>
          <w:sz w:val="28"/>
          <w:szCs w:val="28"/>
        </w:rPr>
        <w:t>: Postsecondary Readiness (High School Only)</w:t>
      </w:r>
      <w:r w:rsidRPr="00F22774">
        <w:rPr>
          <w:rFonts w:ascii="Calibri" w:eastAsia="Times New Roman" w:hAnsi="Calibri" w:cs="Calibri"/>
          <w:b/>
          <w:bCs/>
          <w:color w:val="4F81BD"/>
          <w:sz w:val="28"/>
          <w:szCs w:val="28"/>
        </w:rPr>
        <w:tab/>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979"/>
        <w:gridCol w:w="1109"/>
        <w:gridCol w:w="2003"/>
        <w:gridCol w:w="2130"/>
        <w:gridCol w:w="474"/>
        <w:gridCol w:w="474"/>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rPr>
              <w:t>Goal 6 (State your postsecondary goal.): N/A</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b/>
              <w:t>Objective</w:t>
            </w:r>
            <w:r w:rsidRPr="00F22774">
              <w:rPr>
                <w:rFonts w:ascii="Calibri" w:eastAsia="Times New Roman" w:hAnsi="Calibri" w:cs="Calibri"/>
                <w:b/>
                <w:bCs/>
                <w:color w:val="000000"/>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Funding</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7</w:t>
      </w:r>
      <w:proofErr w:type="gramEnd"/>
      <w:r w:rsidRPr="00F22774">
        <w:rPr>
          <w:rFonts w:ascii="Calibri" w:eastAsia="Times New Roman" w:hAnsi="Calibri" w:cs="Calibri"/>
          <w:b/>
          <w:bCs/>
          <w:color w:val="0070C0"/>
          <w:sz w:val="28"/>
          <w:szCs w:val="28"/>
        </w:rPr>
        <w:t>: Graduation Rate (High School Only)</w:t>
      </w:r>
      <w:r w:rsidRPr="00F22774">
        <w:rPr>
          <w:rFonts w:ascii="Calibri" w:eastAsia="Times New Roman" w:hAnsi="Calibri" w:cs="Calibri"/>
          <w:b/>
          <w:bCs/>
          <w:color w:val="4F81BD"/>
          <w:sz w:val="28"/>
          <w:szCs w:val="28"/>
        </w:rPr>
        <w:tab/>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979"/>
        <w:gridCol w:w="1109"/>
        <w:gridCol w:w="2003"/>
        <w:gridCol w:w="2130"/>
        <w:gridCol w:w="474"/>
        <w:gridCol w:w="474"/>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rPr>
              <w:t>Goal 7 (State your graduation goal.): N/A</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b/>
              <w:t>Objective</w:t>
            </w:r>
            <w:r w:rsidRPr="00F22774">
              <w:rPr>
                <w:rFonts w:ascii="Calibri" w:eastAsia="Times New Roman" w:hAnsi="Calibri" w:cs="Calibri"/>
                <w:b/>
                <w:bCs/>
                <w:color w:val="000000"/>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Funding</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bl>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proofErr w:type="gramStart"/>
      <w:r w:rsidRPr="00F22774">
        <w:rPr>
          <w:rFonts w:ascii="Calibri" w:eastAsia="Times New Roman" w:hAnsi="Calibri" w:cs="Calibri"/>
          <w:b/>
          <w:bCs/>
          <w:color w:val="0070C0"/>
          <w:sz w:val="28"/>
          <w:szCs w:val="28"/>
        </w:rPr>
        <w:t>8</w:t>
      </w:r>
      <w:proofErr w:type="gramEnd"/>
      <w:r w:rsidRPr="00F22774">
        <w:rPr>
          <w:rFonts w:ascii="Calibri" w:eastAsia="Times New Roman" w:hAnsi="Calibri" w:cs="Calibri"/>
          <w:b/>
          <w:bCs/>
          <w:color w:val="0070C0"/>
          <w:sz w:val="28"/>
          <w:szCs w:val="28"/>
        </w:rPr>
        <w:t>: Other (Optional)</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979"/>
        <w:gridCol w:w="1109"/>
        <w:gridCol w:w="2003"/>
        <w:gridCol w:w="2130"/>
        <w:gridCol w:w="474"/>
        <w:gridCol w:w="474"/>
      </w:tblGrid>
      <w:tr w:rsidR="00F22774" w:rsidRPr="00F22774" w:rsidTr="00F22774">
        <w:trPr>
          <w:gridAfter w:val="1"/>
          <w:trHeight w:val="664"/>
          <w:tblHeader/>
        </w:trPr>
        <w:tc>
          <w:tcPr>
            <w:tcW w:w="0" w:type="auto"/>
            <w:gridSpan w:val="6"/>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color w:val="000000"/>
              </w:rPr>
              <w:t>Goal 8 (State your separate goal.): N/A</w:t>
            </w:r>
          </w:p>
        </w:tc>
      </w:tr>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b/>
              <w:t>Objective</w:t>
            </w:r>
            <w:r w:rsidRPr="00F22774">
              <w:rPr>
                <w:rFonts w:ascii="Calibri" w:eastAsia="Times New Roman" w:hAnsi="Calibri" w:cs="Calibri"/>
                <w:b/>
                <w:bCs/>
                <w:color w:val="000000"/>
              </w:rPr>
              <w:tab/>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Strategy</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Activities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Measure of Success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Progress Monitoring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rPr>
              <w:t>Funding</w:t>
            </w: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rPr>
              <w:t>Objective 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r w:rsidR="00F22774" w:rsidRPr="00F22774" w:rsidTr="00F2277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4F81BD"/>
          <w:sz w:val="32"/>
          <w:szCs w:val="32"/>
        </w:rPr>
        <w:t>Addendum for Schools Identified for Targeted or Comprehensive Support</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In accordance with 703 KAR 5:280, a school improvement plan means the plan created by schools identified for targeted support and improvement (TSI) or additional targeted support and improvement (ATSI) pursuant to KRS 160.346(4)-(5) and embedded in the comprehensive school improvement plan required pursuant to 703 KAR 5:225.  A turnaround plan means the plan created by schools identified for comprehensive support and improvement (CSI) pursuant to KRS 160.346(8)(g) and embedded in the comprehensive school improvement plan required pursuant to 703 KAR 5:225.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All TSI/ATSI improvement plans and CSI turnaround plans are required to address all components of the comprehensive school improvement plan (CSIP), including all diagnostics associated with the development of that plan, as well as additional specific requirements. The following pages outline specific requirements to </w:t>
      </w:r>
      <w:proofErr w:type="gramStart"/>
      <w:r w:rsidRPr="00F22774">
        <w:rPr>
          <w:rFonts w:ascii="Calibri" w:eastAsia="Times New Roman" w:hAnsi="Calibri" w:cs="Calibri"/>
          <w:color w:val="000000"/>
          <w:sz w:val="24"/>
          <w:szCs w:val="24"/>
        </w:rPr>
        <w:t>be addressed</w:t>
      </w:r>
      <w:proofErr w:type="gramEnd"/>
      <w:r w:rsidRPr="00F22774">
        <w:rPr>
          <w:rFonts w:ascii="Calibri" w:eastAsia="Times New Roman" w:hAnsi="Calibri" w:cs="Calibri"/>
          <w:color w:val="000000"/>
          <w:sz w:val="24"/>
          <w:szCs w:val="24"/>
        </w:rPr>
        <w:t xml:space="preserve"> by identified schools that must be embedded in the strategies and activities detailed within the indicator goals developed throughout the previous pages of this goal template. </w:t>
      </w:r>
      <w:proofErr w:type="gramStart"/>
      <w:r w:rsidRPr="00F22774">
        <w:rPr>
          <w:rFonts w:ascii="Calibri" w:eastAsia="Times New Roman" w:hAnsi="Calibri" w:cs="Calibri"/>
          <w:color w:val="000000"/>
          <w:sz w:val="24"/>
          <w:szCs w:val="24"/>
        </w:rPr>
        <w:t>Evidence-based practices and activities chosen to address any goal area or additional requirement must be informed by the Needs Assessment</w:t>
      </w:r>
      <w:proofErr w:type="gramEnd"/>
      <w:r w:rsidRPr="00F22774">
        <w:rPr>
          <w:rFonts w:ascii="Calibri" w:eastAsia="Times New Roman" w:hAnsi="Calibri" w:cs="Calibri"/>
          <w:color w:val="000000"/>
          <w:sz w:val="24"/>
          <w:szCs w:val="24"/>
        </w:rPr>
        <w:t xml:space="preserve"> for Schools and feedback from any on-site review conducted by the Kentucky Department of Education (KDE).   </w:t>
      </w: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0070C0"/>
          <w:sz w:val="32"/>
          <w:szCs w:val="32"/>
        </w:rPr>
        <w:t>Special Considerations for Targeted Support and Improvement (TSI) including Additional Targeted Support and Improvement (ATSI) Schools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TSI schools (including ATSI schools) must embed their subgroup(s) plan for improvement within their CSIPs. TSI stakeholders, including the principal and other school leaders, teachers, and parents, should carefully consider what </w:t>
      </w:r>
      <w:proofErr w:type="gramStart"/>
      <w:r w:rsidRPr="00F22774">
        <w:rPr>
          <w:rFonts w:ascii="Calibri" w:eastAsia="Times New Roman" w:hAnsi="Calibri" w:cs="Calibri"/>
          <w:color w:val="000000"/>
          <w:sz w:val="24"/>
          <w:szCs w:val="24"/>
        </w:rPr>
        <w:t>must be done</w:t>
      </w:r>
      <w:proofErr w:type="gramEnd"/>
      <w:r w:rsidRPr="00F22774">
        <w:rPr>
          <w:rFonts w:ascii="Calibri" w:eastAsia="Times New Roman" w:hAnsi="Calibri" w:cs="Calibri"/>
          <w:color w:val="000000"/>
          <w:sz w:val="24"/>
          <w:szCs w:val="24"/>
        </w:rPr>
        <w:t xml:space="preserve"> to ensure the subgroup(s) perform(s) at high levels in the state accountability system. In addition to identifying strategies and activities within the CSIP that address the specific needs of underperforming groups, provide narrative information regarding the additional requirements for TSI schools in the following chart:</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lastRenderedPageBreak/>
        <w:br/>
      </w:r>
      <w:r w:rsidRPr="00F22774">
        <w:rPr>
          <w:rFonts w:ascii="Calibri" w:eastAsia="Times New Roman" w:hAnsi="Calibri" w:cs="Calibri"/>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2950"/>
      </w:tblGrid>
      <w:tr w:rsidR="00F22774" w:rsidRPr="00F22774" w:rsidTr="00F22774">
        <w:tc>
          <w:tcPr>
            <w:tcW w:w="0" w:type="auto"/>
            <w:tcBorders>
              <w:top w:val="single" w:sz="8"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Components of Turnaround Leadership Development and Support:</w:t>
            </w:r>
          </w:p>
        </w:tc>
      </w:tr>
      <w:tr w:rsidR="00F22774" w:rsidRPr="00F22774" w:rsidTr="00F22774">
        <w:trPr>
          <w:trHeight w:val="13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roofErr w:type="gramStart"/>
            <w:r w:rsidRPr="00F22774">
              <w:rPr>
                <w:rFonts w:ascii="Calibri" w:eastAsia="Times New Roman" w:hAnsi="Calibri" w:cs="Calibri"/>
                <w:b/>
                <w:bCs/>
                <w:color w:val="000000"/>
              </w:rPr>
              <w:t>Consider:</w:t>
            </w:r>
            <w:proofErr w:type="gramEnd"/>
            <w:r w:rsidRPr="00F22774">
              <w:rPr>
                <w:rFonts w:ascii="Calibri" w:eastAsia="Times New Roman" w:hAnsi="Calibri" w:cs="Calibri"/>
                <w:color w:val="000000"/>
              </w:rPr>
              <w:t xml:space="preserve"> How will you ensure that school leadership has or develops the skills and disposition to achieve accelerated, meaningful, and sustainable increases in student achievement for underperforming subgroups?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Response: </w:t>
            </w:r>
          </w:p>
          <w:p w:rsidR="00F22774" w:rsidRPr="00F22774" w:rsidRDefault="00F22774" w:rsidP="00F22774">
            <w:pPr>
              <w:spacing w:after="240" w:line="240" w:lineRule="auto"/>
              <w:rPr>
                <w:rFonts w:ascii="Times New Roman" w:eastAsia="Times New Roman" w:hAnsi="Times New Roman" w:cs="Times New Roman"/>
                <w:sz w:val="24"/>
                <w:szCs w:val="24"/>
              </w:rPr>
            </w:pPr>
          </w:p>
        </w:tc>
      </w:tr>
      <w:tr w:rsidR="00F22774" w:rsidRPr="00F22774" w:rsidTr="00F2277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Identification of Critical Resources Inequities:</w:t>
            </w:r>
          </w:p>
        </w:tc>
      </w:tr>
      <w:tr w:rsidR="00F22774" w:rsidRPr="00F22774" w:rsidTr="00F22774">
        <w:trPr>
          <w:trHeight w:val="13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roofErr w:type="gramStart"/>
            <w:r w:rsidRPr="00F22774">
              <w:rPr>
                <w:rFonts w:ascii="Calibri" w:eastAsia="Times New Roman" w:hAnsi="Calibri" w:cs="Calibri"/>
                <w:b/>
                <w:bCs/>
                <w:color w:val="000000"/>
              </w:rPr>
              <w:t>Consider:</w:t>
            </w:r>
            <w:proofErr w:type="gramEnd"/>
            <w:r w:rsidRPr="00F22774">
              <w:rPr>
                <w:rFonts w:ascii="Calibri" w:eastAsia="Times New Roman" w:hAnsi="Calibri" w:cs="Calibri"/>
                <w:color w:val="000000"/>
              </w:rPr>
              <w:t xml:space="preserve"> Describe the process used to review the allocation and use of resources (people, time, and money), any resource inequities that were identified that may contribute to underperformance, and how identified resource inequities will be addressed.</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Response: </w:t>
            </w:r>
          </w:p>
          <w:p w:rsidR="00F22774" w:rsidRPr="00F22774" w:rsidRDefault="00F22774" w:rsidP="00F22774">
            <w:pPr>
              <w:spacing w:after="240" w:line="240" w:lineRule="auto"/>
              <w:rPr>
                <w:rFonts w:ascii="Times New Roman" w:eastAsia="Times New Roman" w:hAnsi="Times New Roman" w:cs="Times New Roman"/>
                <w:sz w:val="24"/>
                <w:szCs w:val="24"/>
              </w:rPr>
            </w:pPr>
          </w:p>
        </w:tc>
      </w:tr>
      <w:tr w:rsidR="00F22774" w:rsidRPr="00F22774" w:rsidTr="00F2277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Additional Actions That Address the Causes of Consistently Underperforming Subgroups of Students </w:t>
            </w:r>
          </w:p>
        </w:tc>
      </w:tr>
      <w:tr w:rsidR="00F22774" w:rsidRPr="00F22774" w:rsidTr="00F22774">
        <w:trPr>
          <w:trHeight w:val="107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roofErr w:type="gramStart"/>
            <w:r w:rsidRPr="00F22774">
              <w:rPr>
                <w:rFonts w:ascii="Calibri" w:eastAsia="Times New Roman" w:hAnsi="Calibri" w:cs="Calibri"/>
                <w:b/>
                <w:bCs/>
                <w:color w:val="000000"/>
              </w:rPr>
              <w:t>Consider:</w:t>
            </w:r>
            <w:proofErr w:type="gramEnd"/>
            <w:r w:rsidRPr="00F22774">
              <w:rPr>
                <w:rFonts w:ascii="Calibri" w:eastAsia="Times New Roman" w:hAnsi="Calibri" w:cs="Calibri"/>
                <w:color w:val="000000"/>
              </w:rPr>
              <w:t xml:space="preserve"> Describe the process used to review the learning culture related to your targeted subgroup(s) and any additional actions that were determined to address the causes of underperformance.</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Response:</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br/>
            </w:r>
          </w:p>
        </w:tc>
      </w:tr>
      <w:tr w:rsidR="00F22774" w:rsidRPr="00F22774" w:rsidTr="00F2277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Targeted Subgroups and Evidence-Based Interventions:</w:t>
            </w:r>
          </w:p>
        </w:tc>
      </w:tr>
      <w:tr w:rsidR="00F22774" w:rsidRPr="00F22774" w:rsidTr="00F22774">
        <w:trPr>
          <w:trHeight w:val="161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roofErr w:type="gramStart"/>
            <w:r w:rsidRPr="00F22774">
              <w:rPr>
                <w:rFonts w:ascii="Calibri" w:eastAsia="Times New Roman" w:hAnsi="Calibri" w:cs="Calibri"/>
                <w:b/>
                <w:bCs/>
                <w:color w:val="000000"/>
              </w:rPr>
              <w:t>Consider:</w:t>
            </w:r>
            <w:proofErr w:type="gramEnd"/>
            <w:r w:rsidRPr="00F22774">
              <w:rPr>
                <w:rFonts w:ascii="Calibri" w:eastAsia="Times New Roman" w:hAnsi="Calibri" w:cs="Calibri"/>
                <w:color w:val="000000"/>
              </w:rPr>
              <w:t xml:space="preserve"> Identify the areas of need revealed by the analysis of academic and non-academic data that will be addressed through CSIP activities for your targeted subgroup(s). What evidence-based practice(s) will the school incorporate that specifically targets the subgroup(s) achievement that contributed to the TSI identification? How will we monitor the evidence-based practice to ensure it </w:t>
            </w:r>
            <w:proofErr w:type="gramStart"/>
            <w:r w:rsidRPr="00F22774">
              <w:rPr>
                <w:rFonts w:ascii="Calibri" w:eastAsia="Times New Roman" w:hAnsi="Calibri" w:cs="Calibri"/>
                <w:color w:val="000000"/>
              </w:rPr>
              <w:t>is implemented</w:t>
            </w:r>
            <w:proofErr w:type="gramEnd"/>
            <w:r w:rsidRPr="00F22774">
              <w:rPr>
                <w:rFonts w:ascii="Calibri" w:eastAsia="Times New Roman" w:hAnsi="Calibri" w:cs="Calibri"/>
                <w:color w:val="000000"/>
              </w:rPr>
              <w:t xml:space="preserve"> with fidelity? </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Response:</w:t>
            </w:r>
          </w:p>
          <w:p w:rsidR="00F22774" w:rsidRPr="00F22774" w:rsidRDefault="00F22774" w:rsidP="00F22774">
            <w:pPr>
              <w:spacing w:after="24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 xml:space="preserve">Complete the table on the next page to document the evidence that supports the Activities outlined in this plan. Additional rows </w:t>
            </w:r>
            <w:proofErr w:type="gramStart"/>
            <w:r w:rsidRPr="00F22774">
              <w:rPr>
                <w:rFonts w:ascii="Calibri" w:eastAsia="Times New Roman" w:hAnsi="Calibri" w:cs="Calibri"/>
                <w:b/>
                <w:bCs/>
                <w:color w:val="000000"/>
              </w:rPr>
              <w:t>may be added</w:t>
            </w:r>
            <w:proofErr w:type="gramEnd"/>
            <w:r w:rsidRPr="00F22774">
              <w:rPr>
                <w:rFonts w:ascii="Calibri" w:eastAsia="Times New Roman" w:hAnsi="Calibri" w:cs="Calibri"/>
                <w:b/>
                <w:bCs/>
                <w:color w:val="000000"/>
              </w:rPr>
              <w:t xml:space="preserve"> to accommodate additional pieces of evidence.</w:t>
            </w: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4F81BD"/>
          <w:sz w:val="32"/>
          <w:szCs w:val="32"/>
        </w:rPr>
        <w:lastRenderedPageBreak/>
        <w:t>TSI/ATSI Evidence-based Practices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The Every Student Succeeds Act (2015) created new expectations for evidence-based decision making at school and district levels. </w:t>
      </w:r>
      <w:proofErr w:type="gramStart"/>
      <w:r w:rsidRPr="00F22774">
        <w:rPr>
          <w:rFonts w:ascii="Calibri" w:eastAsia="Times New Roman" w:hAnsi="Calibri" w:cs="Calibri"/>
          <w:color w:val="000000"/>
          <w:sz w:val="24"/>
          <w:szCs w:val="24"/>
        </w:rPr>
        <w:t>More specific information regarding evidence-based practices (EBP) and requirements</w:t>
      </w:r>
      <w:proofErr w:type="gramEnd"/>
      <w:r w:rsidRPr="00F22774">
        <w:rPr>
          <w:rFonts w:ascii="Calibri" w:eastAsia="Times New Roman" w:hAnsi="Calibri" w:cs="Calibri"/>
          <w:color w:val="000000"/>
          <w:sz w:val="24"/>
          <w:szCs w:val="24"/>
        </w:rPr>
        <w:t xml:space="preserve"> can be found on the Kentucky Department of Education’s </w:t>
      </w:r>
      <w:hyperlink r:id="rId5" w:history="1">
        <w:r w:rsidRPr="00F22774">
          <w:rPr>
            <w:rFonts w:ascii="Calibri" w:eastAsia="Times New Roman" w:hAnsi="Calibri" w:cs="Calibri"/>
            <w:color w:val="0000FF"/>
            <w:sz w:val="24"/>
            <w:szCs w:val="24"/>
            <w:u w:val="single"/>
          </w:rPr>
          <w:t>Evidence-based Practices website</w:t>
        </w:r>
      </w:hyperlink>
      <w:r w:rsidRPr="00F22774">
        <w:rPr>
          <w:rFonts w:ascii="Calibri" w:eastAsia="Times New Roman" w:hAnsi="Calibri" w:cs="Calibri"/>
          <w:color w:val="000000"/>
          <w:sz w:val="24"/>
          <w:szCs w:val="24"/>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w:t>
      </w:r>
      <w:proofErr w:type="gramStart"/>
      <w:r w:rsidRPr="00F22774">
        <w:rPr>
          <w:rFonts w:ascii="Calibri" w:eastAsia="Times New Roman" w:hAnsi="Calibri" w:cs="Calibri"/>
          <w:color w:val="000000"/>
          <w:sz w:val="24"/>
          <w:szCs w:val="24"/>
        </w:rPr>
        <w:t>are expected</w:t>
      </w:r>
      <w:proofErr w:type="gramEnd"/>
      <w:r w:rsidRPr="00F22774">
        <w:rPr>
          <w:rFonts w:ascii="Calibri" w:eastAsia="Times New Roman" w:hAnsi="Calibri" w:cs="Calibri"/>
          <w:color w:val="000000"/>
          <w:sz w:val="24"/>
          <w:szCs w:val="24"/>
        </w:rPr>
        <w:t xml:space="preserve"> to upload a description of their evidence review process, the findings of their evidence review, and a discussion of the local implications into the CIP.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Specific directions regarding documentation requirements for each chosen EBP </w:t>
      </w:r>
      <w:proofErr w:type="gramStart"/>
      <w:r w:rsidRPr="00F22774">
        <w:rPr>
          <w:rFonts w:ascii="Calibri" w:eastAsia="Times New Roman" w:hAnsi="Calibri" w:cs="Calibri"/>
          <w:color w:val="000000"/>
          <w:sz w:val="24"/>
          <w:szCs w:val="24"/>
        </w:rPr>
        <w:t>can be found</w:t>
      </w:r>
      <w:proofErr w:type="gramEnd"/>
      <w:r w:rsidRPr="00F22774">
        <w:rPr>
          <w:rFonts w:ascii="Calibri" w:eastAsia="Times New Roman" w:hAnsi="Calibri" w:cs="Calibri"/>
          <w:color w:val="000000"/>
          <w:sz w:val="24"/>
          <w:szCs w:val="24"/>
        </w:rPr>
        <w:t xml:space="preserve"> in the “</w:t>
      </w:r>
      <w:hyperlink r:id="rId6" w:history="1">
        <w:r w:rsidRPr="00F22774">
          <w:rPr>
            <w:rFonts w:ascii="Calibri" w:eastAsia="Times New Roman" w:hAnsi="Calibri" w:cs="Calibri"/>
            <w:color w:val="0000FF"/>
            <w:sz w:val="24"/>
            <w:szCs w:val="24"/>
            <w:u w:val="single"/>
          </w:rPr>
          <w:t>Compliance Requirements</w:t>
        </w:r>
      </w:hyperlink>
      <w:r w:rsidRPr="00F22774">
        <w:rPr>
          <w:rFonts w:ascii="Calibri" w:eastAsia="Times New Roman" w:hAnsi="Calibri" w:cs="Calibri"/>
          <w:color w:val="000000"/>
          <w:sz w:val="24"/>
          <w:szCs w:val="24"/>
        </w:rPr>
        <w:t xml:space="preserve">” resource available on KDE’s </w:t>
      </w:r>
      <w:hyperlink r:id="rId7" w:history="1">
        <w:r w:rsidRPr="00F22774">
          <w:rPr>
            <w:rFonts w:ascii="Calibri" w:eastAsia="Times New Roman" w:hAnsi="Calibri" w:cs="Calibri"/>
            <w:color w:val="0000FF"/>
            <w:sz w:val="24"/>
            <w:szCs w:val="24"/>
            <w:u w:val="single"/>
          </w:rPr>
          <w:t>Evidence-based Practices website</w:t>
        </w:r>
      </w:hyperlink>
      <w:r w:rsidRPr="00F22774">
        <w:rPr>
          <w:rFonts w:ascii="Calibri" w:eastAsia="Times New Roman" w:hAnsi="Calibri" w:cs="Calibri"/>
          <w:color w:val="000000"/>
          <w:sz w:val="24"/>
          <w:szCs w:val="24"/>
        </w:rPr>
        <w:t>. Marking the “Uploaded in CIP” box indicates that you have uploaded required documentation along with this goal template into the platform.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4"/>
          <w:szCs w:val="24"/>
        </w:rPr>
        <w:t xml:space="preserve">Complete the table below to document the evidence that supports the Activities outlined in this plan. Additional rows </w:t>
      </w:r>
      <w:proofErr w:type="gramStart"/>
      <w:r w:rsidRPr="00F22774">
        <w:rPr>
          <w:rFonts w:ascii="Calibri" w:eastAsia="Times New Roman" w:hAnsi="Calibri" w:cs="Calibri"/>
          <w:b/>
          <w:bCs/>
          <w:color w:val="000000"/>
          <w:sz w:val="24"/>
          <w:szCs w:val="24"/>
        </w:rPr>
        <w:t>may be added</w:t>
      </w:r>
      <w:proofErr w:type="gramEnd"/>
      <w:r w:rsidRPr="00F22774">
        <w:rPr>
          <w:rFonts w:ascii="Calibri" w:eastAsia="Times New Roman" w:hAnsi="Calibri" w:cs="Calibri"/>
          <w:b/>
          <w:bCs/>
          <w:color w:val="000000"/>
          <w:sz w:val="24"/>
          <w:szCs w:val="24"/>
        </w:rPr>
        <w:t xml:space="preserve"> to accommodate additional pieces of evidence.</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41"/>
        <w:gridCol w:w="7516"/>
        <w:gridCol w:w="1793"/>
      </w:tblGrid>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8"/>
                <w:szCs w:val="28"/>
              </w:rPr>
              <w:t>Evidence-based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8"/>
                <w:szCs w:val="28"/>
              </w:rPr>
              <w:t>Evidence Citation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8"/>
                <w:szCs w:val="28"/>
              </w:rPr>
              <w:t>Uploaded in CIP</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A6A6A6"/>
              </w:rPr>
              <w:t>Train staff to implement inductive teaching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A6A6A6"/>
              </w:rPr>
              <w:t>Hattie, J. (2009). Visible Learning: a synthesis of over 800 meta-analyses relating to achievement. Routledge: New York, NY.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A6A6A6"/>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bl>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4F81BD"/>
          <w:sz w:val="32"/>
          <w:szCs w:val="32"/>
        </w:rPr>
        <w:t>Special Considerations for Comprehensive Support and Improvement (CSI) Schools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lastRenderedPageBreak/>
        <w:t xml:space="preserve">Schools identified for Comprehensive Support and Improvement (CSI) must complete the CSIP process and meet all applicable deadlines while identified for Comprehensive Support and Improvement (CSI). Following the completion of the school audit, CSI schools must revise their CSIP to account for the improvement priorities identified by the audit team.  </w:t>
      </w:r>
      <w:proofErr w:type="gramStart"/>
      <w:r w:rsidRPr="00F22774">
        <w:rPr>
          <w:rFonts w:ascii="Calibri" w:eastAsia="Times New Roman" w:hAnsi="Calibri" w:cs="Calibri"/>
          <w:color w:val="000000"/>
          <w:sz w:val="24"/>
          <w:szCs w:val="24"/>
        </w:rPr>
        <w:t>The newly revised CSIP, referred to as a Turnaround Plan, must include the following items: (1) evidence-based interventions to be utilized to increase student performance and address the critical needs identified in the school audit, (2) a comprehensive list of persons and entities involved in the turnaround efforts and the specific roles each shall play in the school’s turnaround process, and (3) a review of resource inequities, which shall include an analysis of school level budgeting to ensure resources are adequately channeled towards school improvement (703 KAR 5:280).</w:t>
      </w:r>
      <w:proofErr w:type="gramEnd"/>
      <w:r w:rsidRPr="00F22774">
        <w:rPr>
          <w:rFonts w:ascii="Calibri" w:eastAsia="Times New Roman" w:hAnsi="Calibri" w:cs="Calibri"/>
          <w:color w:val="000000"/>
          <w:sz w:val="24"/>
          <w:szCs w:val="24"/>
        </w:rPr>
        <w:t xml:space="preserve"> Each of the three aforementioned requirements </w:t>
      </w:r>
      <w:proofErr w:type="gramStart"/>
      <w:r w:rsidRPr="00F22774">
        <w:rPr>
          <w:rFonts w:ascii="Calibri" w:eastAsia="Times New Roman" w:hAnsi="Calibri" w:cs="Calibri"/>
          <w:color w:val="000000"/>
          <w:sz w:val="24"/>
          <w:szCs w:val="24"/>
        </w:rPr>
        <w:t>must be embedded</w:t>
      </w:r>
      <w:proofErr w:type="gramEnd"/>
      <w:r w:rsidRPr="00F22774">
        <w:rPr>
          <w:rFonts w:ascii="Calibri" w:eastAsia="Times New Roman" w:hAnsi="Calibri" w:cs="Calibri"/>
          <w:color w:val="000000"/>
          <w:sz w:val="24"/>
          <w:szCs w:val="24"/>
        </w:rPr>
        <w:t xml:space="preserve"> throughout the CSIP document. Once the CSIP </w:t>
      </w:r>
      <w:proofErr w:type="gramStart"/>
      <w:r w:rsidRPr="00F22774">
        <w:rPr>
          <w:rFonts w:ascii="Calibri" w:eastAsia="Times New Roman" w:hAnsi="Calibri" w:cs="Calibri"/>
          <w:color w:val="000000"/>
          <w:sz w:val="24"/>
          <w:szCs w:val="24"/>
        </w:rPr>
        <w:t>has been revised</w:t>
      </w:r>
      <w:proofErr w:type="gramEnd"/>
      <w:r w:rsidRPr="00F22774">
        <w:rPr>
          <w:rFonts w:ascii="Calibri" w:eastAsia="Times New Roman" w:hAnsi="Calibri" w:cs="Calibri"/>
          <w:color w:val="000000"/>
          <w:sz w:val="24"/>
          <w:szCs w:val="24"/>
        </w:rPr>
        <w:t>, the turnaround plan must be submitted to the LEA for approval before it is submitted to the Commissioner of Education for final approval.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Provide narrative information regarding the additional requirements for CSI schools in the following chart:</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50"/>
      </w:tblGrid>
      <w:tr w:rsidR="00F22774" w:rsidRPr="00F22774" w:rsidTr="00F2277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Turnaround Team:</w:t>
            </w:r>
          </w:p>
        </w:tc>
      </w:tr>
      <w:tr w:rsidR="00F22774" w:rsidRPr="00F22774" w:rsidTr="00F22774">
        <w:trPr>
          <w:trHeight w:val="187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Consider:</w:t>
            </w:r>
            <w:r w:rsidRPr="00F22774">
              <w:rPr>
                <w:rFonts w:ascii="Calibri" w:eastAsia="Times New Roman" w:hAnsi="Calibri" w:cs="Calibri"/>
                <w:color w:val="000000"/>
              </w:rPr>
              <w:t xml:space="preserve"> Provide a comprehensive list of persons and entities involved in the turnaround efforts and the specific roles each shall play in the school’s turnaround process </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Response: </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p>
        </w:tc>
      </w:tr>
      <w:tr w:rsidR="00F22774" w:rsidRPr="00F22774" w:rsidTr="00F2277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sz w:val="28"/>
                <w:szCs w:val="28"/>
              </w:rPr>
              <w:t>Identification of Critical Resources Inequities:</w:t>
            </w:r>
          </w:p>
        </w:tc>
      </w:tr>
      <w:tr w:rsidR="00F22774" w:rsidRPr="00F22774" w:rsidTr="00F22774">
        <w:trPr>
          <w:trHeight w:val="29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roofErr w:type="gramStart"/>
            <w:r w:rsidRPr="00F22774">
              <w:rPr>
                <w:rFonts w:ascii="Calibri" w:eastAsia="Times New Roman" w:hAnsi="Calibri" w:cs="Calibri"/>
                <w:b/>
                <w:bCs/>
                <w:color w:val="000000"/>
              </w:rPr>
              <w:lastRenderedPageBreak/>
              <w:t>Consider:</w:t>
            </w:r>
            <w:proofErr w:type="gramEnd"/>
            <w:r w:rsidRPr="00F22774">
              <w:rPr>
                <w:rFonts w:ascii="Calibri" w:eastAsia="Times New Roman" w:hAnsi="Calibri" w:cs="Calibri"/>
                <w:color w:val="000000"/>
              </w:rPr>
              <w:t xml:space="preserve"> Describe the process used to review the allocation and use of resources (people, time, and money), any resource inequities that were identified that may contribute to underperformance, and how identified resource inequities will be addressed.</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b/>
                <w:bCs/>
                <w:color w:val="000000"/>
              </w:rPr>
              <w:t>Response: </w:t>
            </w:r>
          </w:p>
          <w:p w:rsidR="00F22774" w:rsidRPr="00F22774" w:rsidRDefault="00F22774" w:rsidP="00F22774">
            <w:pPr>
              <w:spacing w:after="240" w:line="240" w:lineRule="auto"/>
              <w:rPr>
                <w:rFonts w:ascii="Times New Roman" w:eastAsia="Times New Roman" w:hAnsi="Times New Roman" w:cs="Times New Roman"/>
                <w:sz w:val="24"/>
                <w:szCs w:val="24"/>
              </w:rPr>
            </w:pP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r w:rsidRPr="00F22774">
              <w:rPr>
                <w:rFonts w:ascii="Times New Roman" w:eastAsia="Times New Roman" w:hAnsi="Times New Roman" w:cs="Times New Roman"/>
                <w:sz w:val="24"/>
                <w:szCs w:val="24"/>
              </w:rPr>
              <w:br/>
            </w:r>
          </w:p>
        </w:tc>
      </w:tr>
    </w:tbl>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before="200" w:after="0" w:line="240" w:lineRule="auto"/>
        <w:outlineLvl w:val="1"/>
        <w:rPr>
          <w:rFonts w:ascii="Times New Roman" w:eastAsia="Times New Roman" w:hAnsi="Times New Roman" w:cs="Times New Roman"/>
          <w:b/>
          <w:bCs/>
          <w:sz w:val="36"/>
          <w:szCs w:val="36"/>
        </w:rPr>
      </w:pPr>
      <w:r w:rsidRPr="00F22774">
        <w:rPr>
          <w:rFonts w:ascii="Calibri" w:eastAsia="Times New Roman" w:hAnsi="Calibri" w:cs="Calibri"/>
          <w:b/>
          <w:bCs/>
          <w:color w:val="0070C0"/>
          <w:sz w:val="32"/>
          <w:szCs w:val="32"/>
        </w:rPr>
        <w:t>CSI Evidence-based Practices</w:t>
      </w: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The Every Student Succeeds Act (2015) created new expectations for evidence-based decision making at school and district levels. </w:t>
      </w:r>
      <w:proofErr w:type="gramStart"/>
      <w:r w:rsidRPr="00F22774">
        <w:rPr>
          <w:rFonts w:ascii="Calibri" w:eastAsia="Times New Roman" w:hAnsi="Calibri" w:cs="Calibri"/>
          <w:color w:val="000000"/>
          <w:sz w:val="24"/>
          <w:szCs w:val="24"/>
        </w:rPr>
        <w:t>More specific information regarding evidence-based practices (EBP) and requirements</w:t>
      </w:r>
      <w:proofErr w:type="gramEnd"/>
      <w:r w:rsidRPr="00F22774">
        <w:rPr>
          <w:rFonts w:ascii="Calibri" w:eastAsia="Times New Roman" w:hAnsi="Calibri" w:cs="Calibri"/>
          <w:color w:val="000000"/>
          <w:sz w:val="24"/>
          <w:szCs w:val="24"/>
        </w:rPr>
        <w:t xml:space="preserve"> can be found on the Kentucky Department of Education’s </w:t>
      </w:r>
      <w:hyperlink r:id="rId8" w:history="1">
        <w:r w:rsidRPr="00F22774">
          <w:rPr>
            <w:rFonts w:ascii="Calibri" w:eastAsia="Times New Roman" w:hAnsi="Calibri" w:cs="Calibri"/>
            <w:color w:val="0000FF"/>
            <w:sz w:val="24"/>
            <w:szCs w:val="24"/>
            <w:u w:val="single"/>
          </w:rPr>
          <w:t>Evidence-based Practices website</w:t>
        </w:r>
      </w:hyperlink>
      <w:r w:rsidRPr="00F22774">
        <w:rPr>
          <w:rFonts w:ascii="Calibri" w:eastAsia="Times New Roman" w:hAnsi="Calibri" w:cs="Calibri"/>
          <w:color w:val="000000"/>
          <w:sz w:val="24"/>
          <w:szCs w:val="24"/>
        </w:rPr>
        <w:t xml:space="preserve">. While evidence documentation in the CSIP is only required for schools identified for Targeted Support and Improvement (TSI) including Additional Targeted Support and Improvement (ATSI) and Comprehensive Support and Improvement (CSI), KDE encourages all school leaders to review evidence related to new programs, practices, or interventions being implemented in the school. In addition to documenting the evidence below, TSI, ATSI and CSI schools </w:t>
      </w:r>
      <w:proofErr w:type="gramStart"/>
      <w:r w:rsidRPr="00F22774">
        <w:rPr>
          <w:rFonts w:ascii="Calibri" w:eastAsia="Times New Roman" w:hAnsi="Calibri" w:cs="Calibri"/>
          <w:color w:val="000000"/>
          <w:sz w:val="24"/>
          <w:szCs w:val="24"/>
        </w:rPr>
        <w:t>are expected</w:t>
      </w:r>
      <w:proofErr w:type="gramEnd"/>
      <w:r w:rsidRPr="00F22774">
        <w:rPr>
          <w:rFonts w:ascii="Calibri" w:eastAsia="Times New Roman" w:hAnsi="Calibri" w:cs="Calibri"/>
          <w:color w:val="000000"/>
          <w:sz w:val="24"/>
          <w:szCs w:val="24"/>
        </w:rPr>
        <w:t xml:space="preserve"> to upload a description of their evidence review process, the findings of their evidence review, and a discussion of the local implications into the Continuous Improvement Platform (CIP).</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Specific directions regarding documentation requirements for each chosen EBP </w:t>
      </w:r>
      <w:proofErr w:type="gramStart"/>
      <w:r w:rsidRPr="00F22774">
        <w:rPr>
          <w:rFonts w:ascii="Calibri" w:eastAsia="Times New Roman" w:hAnsi="Calibri" w:cs="Calibri"/>
          <w:color w:val="000000"/>
          <w:sz w:val="24"/>
          <w:szCs w:val="24"/>
        </w:rPr>
        <w:t>can be found</w:t>
      </w:r>
      <w:proofErr w:type="gramEnd"/>
      <w:r w:rsidRPr="00F22774">
        <w:rPr>
          <w:rFonts w:ascii="Calibri" w:eastAsia="Times New Roman" w:hAnsi="Calibri" w:cs="Calibri"/>
          <w:color w:val="000000"/>
          <w:sz w:val="24"/>
          <w:szCs w:val="24"/>
        </w:rPr>
        <w:t xml:space="preserve"> in the “</w:t>
      </w:r>
      <w:hyperlink r:id="rId9" w:history="1">
        <w:r w:rsidRPr="00F22774">
          <w:rPr>
            <w:rFonts w:ascii="Calibri" w:eastAsia="Times New Roman" w:hAnsi="Calibri" w:cs="Calibri"/>
            <w:color w:val="0000FF"/>
            <w:sz w:val="24"/>
            <w:szCs w:val="24"/>
            <w:u w:val="single"/>
          </w:rPr>
          <w:t>Compliance Requirements</w:t>
        </w:r>
      </w:hyperlink>
      <w:r w:rsidRPr="00F22774">
        <w:rPr>
          <w:rFonts w:ascii="Calibri" w:eastAsia="Times New Roman" w:hAnsi="Calibri" w:cs="Calibri"/>
          <w:color w:val="000000"/>
          <w:sz w:val="24"/>
          <w:szCs w:val="24"/>
        </w:rPr>
        <w:t xml:space="preserve">” resource available on KDE’s </w:t>
      </w:r>
      <w:hyperlink r:id="rId10" w:history="1">
        <w:r w:rsidRPr="00F22774">
          <w:rPr>
            <w:rFonts w:ascii="Calibri" w:eastAsia="Times New Roman" w:hAnsi="Calibri" w:cs="Calibri"/>
            <w:color w:val="0000FF"/>
            <w:sz w:val="24"/>
            <w:szCs w:val="24"/>
            <w:u w:val="single"/>
          </w:rPr>
          <w:t>Evidence-based Practices website</w:t>
        </w:r>
      </w:hyperlink>
      <w:r w:rsidRPr="00F22774">
        <w:rPr>
          <w:rFonts w:ascii="Calibri" w:eastAsia="Times New Roman" w:hAnsi="Calibri" w:cs="Calibri"/>
          <w:color w:val="000000"/>
          <w:sz w:val="24"/>
          <w:szCs w:val="24"/>
        </w:rPr>
        <w:t>. Marking the “Uploaded in CIP” box indicates that you have uploaded required documentation along with this goal template into the platform.   </w:t>
      </w:r>
    </w:p>
    <w:p w:rsidR="00F22774" w:rsidRPr="00F22774" w:rsidRDefault="00F22774" w:rsidP="00F22774">
      <w:pPr>
        <w:spacing w:after="0" w:line="240" w:lineRule="auto"/>
        <w:rPr>
          <w:rFonts w:ascii="Times New Roman" w:eastAsia="Times New Roman" w:hAnsi="Times New Roman" w:cs="Times New Roman"/>
          <w:sz w:val="24"/>
          <w:szCs w:val="24"/>
        </w:rPr>
      </w:pPr>
    </w:p>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000000"/>
          <w:sz w:val="24"/>
          <w:szCs w:val="24"/>
        </w:rPr>
        <w:t xml:space="preserve">Complete the table below to document the evidence that supports the Activities outlined in this plan. Additional rows </w:t>
      </w:r>
      <w:proofErr w:type="gramStart"/>
      <w:r w:rsidRPr="00F22774">
        <w:rPr>
          <w:rFonts w:ascii="Calibri" w:eastAsia="Times New Roman" w:hAnsi="Calibri" w:cs="Calibri"/>
          <w:color w:val="000000"/>
          <w:sz w:val="24"/>
          <w:szCs w:val="24"/>
        </w:rPr>
        <w:t>may be added</w:t>
      </w:r>
      <w:proofErr w:type="gramEnd"/>
      <w:r w:rsidRPr="00F22774">
        <w:rPr>
          <w:rFonts w:ascii="Calibri" w:eastAsia="Times New Roman" w:hAnsi="Calibri" w:cs="Calibri"/>
          <w:color w:val="000000"/>
          <w:sz w:val="24"/>
          <w:szCs w:val="24"/>
        </w:rPr>
        <w:t xml:space="preserve"> to accommodate additional pieces of evidence.</w:t>
      </w:r>
    </w:p>
    <w:p w:rsidR="00F22774" w:rsidRPr="00F22774" w:rsidRDefault="00F22774" w:rsidP="00F227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41"/>
        <w:gridCol w:w="7516"/>
        <w:gridCol w:w="1793"/>
      </w:tblGrid>
      <w:tr w:rsidR="00F22774" w:rsidRPr="00F22774" w:rsidTr="00F22774">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8"/>
                <w:szCs w:val="28"/>
              </w:rPr>
              <w:lastRenderedPageBreak/>
              <w:t>Evidence-based 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8"/>
                <w:szCs w:val="28"/>
              </w:rPr>
              <w:t>Evidence Citation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b/>
                <w:bCs/>
                <w:sz w:val="24"/>
                <w:szCs w:val="24"/>
              </w:rPr>
            </w:pPr>
            <w:r w:rsidRPr="00F22774">
              <w:rPr>
                <w:rFonts w:ascii="Calibri" w:eastAsia="Times New Roman" w:hAnsi="Calibri" w:cs="Calibri"/>
                <w:b/>
                <w:bCs/>
                <w:color w:val="000000"/>
                <w:sz w:val="28"/>
                <w:szCs w:val="28"/>
              </w:rPr>
              <w:t>Uploaded in CIP</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A6A6A6"/>
              </w:rPr>
              <w:t>Train staff to implement inductive teaching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rPr>
                <w:rFonts w:ascii="Times New Roman" w:eastAsia="Times New Roman" w:hAnsi="Times New Roman" w:cs="Times New Roman"/>
                <w:sz w:val="24"/>
                <w:szCs w:val="24"/>
              </w:rPr>
            </w:pPr>
            <w:r w:rsidRPr="00F22774">
              <w:rPr>
                <w:rFonts w:ascii="Calibri" w:eastAsia="Times New Roman" w:hAnsi="Calibri" w:cs="Calibri"/>
                <w:color w:val="A6A6A6"/>
              </w:rPr>
              <w:t>Hattie, J. (2009). Visible Learning: a synthesis of over 800 meta-analyses relating to achievement. Routledge: New York, NY.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A6A6A6"/>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r w:rsidR="00F22774" w:rsidRPr="00F22774" w:rsidTr="00F22774">
        <w:trPr>
          <w:trHeight w:val="5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22774" w:rsidRPr="00F22774" w:rsidRDefault="00F22774" w:rsidP="00F2277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22774" w:rsidRPr="00F22774" w:rsidRDefault="00F22774" w:rsidP="00F22774">
            <w:pPr>
              <w:spacing w:after="0" w:line="240" w:lineRule="auto"/>
              <w:jc w:val="center"/>
              <w:rPr>
                <w:rFonts w:ascii="Times New Roman" w:eastAsia="Times New Roman" w:hAnsi="Times New Roman" w:cs="Times New Roman"/>
                <w:sz w:val="24"/>
                <w:szCs w:val="24"/>
              </w:rPr>
            </w:pPr>
            <w:r w:rsidRPr="00F22774">
              <w:rPr>
                <w:rFonts w:ascii="Segoe UI Symbol" w:eastAsia="Times New Roman" w:hAnsi="Segoe UI Symbol" w:cs="Segoe UI Symbol"/>
                <w:color w:val="000000"/>
              </w:rPr>
              <w:t>☐</w:t>
            </w:r>
          </w:p>
        </w:tc>
      </w:tr>
    </w:tbl>
    <w:p w:rsidR="007E6B4D" w:rsidRDefault="007E6B4D">
      <w:bookmarkStart w:id="0" w:name="_GoBack"/>
      <w:bookmarkEnd w:id="0"/>
    </w:p>
    <w:sectPr w:rsidR="007E6B4D" w:rsidSect="00F227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F2F8C"/>
    <w:multiLevelType w:val="multilevel"/>
    <w:tmpl w:val="B57E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592FB1"/>
    <w:multiLevelType w:val="multilevel"/>
    <w:tmpl w:val="A49A1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A4A91"/>
    <w:multiLevelType w:val="multilevel"/>
    <w:tmpl w:val="B092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74"/>
    <w:rsid w:val="007E6B4D"/>
    <w:rsid w:val="00F2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03E5-093E-4D8B-853A-C4D42DE9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ky.gov/school/evidence/Pages/default.aspx" TargetMode="External"/><Relationship Id="rId3" Type="http://schemas.openxmlformats.org/officeDocument/2006/relationships/settings" Target="settings.xml"/><Relationship Id="rId7" Type="http://schemas.openxmlformats.org/officeDocument/2006/relationships/hyperlink" Target="https://education.ky.gov/school/evidence/Pag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ky.gov/school/evidence/Documents/Compliance%20Requirements.pdf" TargetMode="External"/><Relationship Id="rId11" Type="http://schemas.openxmlformats.org/officeDocument/2006/relationships/fontTable" Target="fontTable.xml"/><Relationship Id="rId5" Type="http://schemas.openxmlformats.org/officeDocument/2006/relationships/hyperlink" Target="https://education.ky.gov/school/evidence/Pages/default.aspx" TargetMode="External"/><Relationship Id="rId10" Type="http://schemas.openxmlformats.org/officeDocument/2006/relationships/hyperlink" Target="https://education.ky.gov/school/evidence/Pages/default.aspx" TargetMode="External"/><Relationship Id="rId4" Type="http://schemas.openxmlformats.org/officeDocument/2006/relationships/webSettings" Target="webSettings.xml"/><Relationship Id="rId9" Type="http://schemas.openxmlformats.org/officeDocument/2006/relationships/hyperlink" Target="https://education.ky.gov/school/evidence/Documents/Compliance%20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Wooldridge, Todd</dc:creator>
  <cp:keywords/>
  <dc:description/>
  <cp:lastModifiedBy>Wooldridge, Todd</cp:lastModifiedBy>
  <cp:revision>1</cp:revision>
  <dcterms:created xsi:type="dcterms:W3CDTF">2023-12-21T12:37:00Z</dcterms:created>
  <dcterms:modified xsi:type="dcterms:W3CDTF">2023-12-21T12:38:00Z</dcterms:modified>
</cp:coreProperties>
</file>